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7E47" w:rsidRDefault="00C207B4" w:rsidP="005D7E54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                                                                        </w:t>
      </w:r>
      <w:r w:rsidRPr="00C207B4">
        <w:rPr>
          <w:rFonts w:ascii="Times New Roman" w:eastAsia="Times New Roman" w:hAnsi="Times New Roman" w:cs="Times New Roman"/>
          <w:sz w:val="20"/>
          <w:szCs w:val="20"/>
        </w:rPr>
        <w:t xml:space="preserve">Приложение №1 к Договору №__________ </w:t>
      </w:r>
      <w:proofErr w:type="gramStart"/>
      <w:r w:rsidRPr="00C207B4">
        <w:rPr>
          <w:rFonts w:ascii="Times New Roman" w:eastAsia="Times New Roman" w:hAnsi="Times New Roman" w:cs="Times New Roman"/>
          <w:sz w:val="20"/>
          <w:szCs w:val="20"/>
        </w:rPr>
        <w:t>от</w:t>
      </w:r>
      <w:proofErr w:type="gramEnd"/>
      <w:r w:rsidRPr="00C207B4">
        <w:rPr>
          <w:rFonts w:ascii="Times New Roman" w:eastAsia="Times New Roman" w:hAnsi="Times New Roman" w:cs="Times New Roman"/>
          <w:sz w:val="20"/>
          <w:szCs w:val="20"/>
        </w:rPr>
        <w:t xml:space="preserve"> __________</w:t>
      </w:r>
    </w:p>
    <w:p w:rsidR="00C207B4" w:rsidRPr="00C207B4" w:rsidRDefault="00C207B4" w:rsidP="00BF266E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                                                     </w:t>
      </w:r>
    </w:p>
    <w:p w:rsidR="00A27E47" w:rsidRPr="00C207B4" w:rsidRDefault="00A27E47" w:rsidP="005D7E54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A27E47" w:rsidRDefault="00A27E47" w:rsidP="005D7E5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EA7975" w:rsidRPr="00692B32" w:rsidRDefault="00EA7975" w:rsidP="005D7E5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692B32">
        <w:rPr>
          <w:rFonts w:ascii="Times New Roman" w:eastAsia="Times New Roman" w:hAnsi="Times New Roman" w:cs="Times New Roman"/>
          <w:b/>
          <w:sz w:val="32"/>
          <w:szCs w:val="32"/>
        </w:rPr>
        <w:t>Техническое задание</w:t>
      </w:r>
    </w:p>
    <w:p w:rsidR="008D1B9D" w:rsidRPr="0071128C" w:rsidRDefault="00165D81" w:rsidP="007675C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sz w:val="23"/>
          <w:szCs w:val="23"/>
        </w:rPr>
        <w:t xml:space="preserve">на выполнение работ по </w:t>
      </w:r>
      <w:r w:rsidR="002C4AC0" w:rsidRPr="0071128C">
        <w:rPr>
          <w:rFonts w:ascii="Times New Roman" w:eastAsia="Times New Roman" w:hAnsi="Times New Roman" w:cs="Times New Roman"/>
          <w:b/>
          <w:sz w:val="23"/>
          <w:szCs w:val="23"/>
        </w:rPr>
        <w:t>эксплуатации и ремонту установок</w:t>
      </w:r>
      <w:r w:rsidR="002C4AC0" w:rsidRPr="0071128C">
        <w:rPr>
          <w:rFonts w:ascii="Times New Roman" w:hAnsi="Times New Roman" w:cs="Times New Roman"/>
          <w:b/>
          <w:sz w:val="23"/>
          <w:szCs w:val="23"/>
        </w:rPr>
        <w:t xml:space="preserve"> </w:t>
      </w:r>
      <w:r w:rsidR="002C4AC0" w:rsidRPr="0071128C">
        <w:rPr>
          <w:rFonts w:ascii="Times New Roman" w:eastAsia="Times New Roman" w:hAnsi="Times New Roman" w:cs="Times New Roman"/>
          <w:b/>
          <w:sz w:val="23"/>
          <w:szCs w:val="23"/>
        </w:rPr>
        <w:t xml:space="preserve">наружного освещения </w:t>
      </w:r>
      <w:r w:rsidRPr="0071128C">
        <w:rPr>
          <w:rFonts w:ascii="Times New Roman" w:eastAsia="Times New Roman" w:hAnsi="Times New Roman" w:cs="Times New Roman"/>
          <w:b/>
          <w:sz w:val="23"/>
          <w:szCs w:val="23"/>
        </w:rPr>
        <w:t xml:space="preserve">на территории инновационного центра «Сколково» по адресу: </w:t>
      </w:r>
      <w:r w:rsidRPr="0071128C">
        <w:rPr>
          <w:rFonts w:ascii="Times New Roman" w:eastAsia="Times New Roman" w:hAnsi="Times New Roman" w:cs="Times New Roman"/>
          <w:b/>
          <w:sz w:val="23"/>
          <w:szCs w:val="23"/>
        </w:rPr>
        <w:br/>
        <w:t>г. М</w:t>
      </w:r>
      <w:r w:rsidR="008D1B9D" w:rsidRPr="0071128C">
        <w:rPr>
          <w:rFonts w:ascii="Times New Roman" w:eastAsia="Times New Roman" w:hAnsi="Times New Roman" w:cs="Times New Roman"/>
          <w:b/>
          <w:sz w:val="23"/>
          <w:szCs w:val="23"/>
        </w:rPr>
        <w:t>осква, территория ИЦ «Сколково»</w:t>
      </w:r>
    </w:p>
    <w:p w:rsidR="00A27E47" w:rsidRDefault="00A27E47" w:rsidP="008D1B9D">
      <w:pPr>
        <w:spacing w:after="0" w:line="240" w:lineRule="auto"/>
        <w:rPr>
          <w:rFonts w:ascii="Times New Roman" w:eastAsia="Times New Roman" w:hAnsi="Times New Roman" w:cs="Times New Roman"/>
          <w:b/>
          <w:sz w:val="23"/>
          <w:szCs w:val="23"/>
        </w:rPr>
      </w:pPr>
    </w:p>
    <w:p w:rsidR="00A27E47" w:rsidRPr="0071128C" w:rsidRDefault="00A27E47" w:rsidP="008D1B9D">
      <w:pPr>
        <w:spacing w:after="0" w:line="240" w:lineRule="auto"/>
        <w:rPr>
          <w:rFonts w:ascii="Times New Roman" w:eastAsia="Times New Roman" w:hAnsi="Times New Roman" w:cs="Times New Roman"/>
          <w:b/>
          <w:sz w:val="23"/>
          <w:szCs w:val="23"/>
        </w:rPr>
      </w:pPr>
    </w:p>
    <w:p w:rsidR="00EA7975" w:rsidRPr="0071128C" w:rsidRDefault="00EA7975" w:rsidP="008D1B9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 xml:space="preserve">Перечень, наименования и объемы товаров/ </w:t>
      </w:r>
      <w:r w:rsidR="0064447F"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р</w:t>
      </w: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абот/ услуг:</w:t>
      </w:r>
    </w:p>
    <w:p w:rsidR="002C4AC0" w:rsidRPr="0071128C" w:rsidRDefault="00EA7975" w:rsidP="00A10240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Выполнение работ по</w:t>
      </w:r>
      <w:r w:rsidR="002C4AC0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эксплуатации и ремонту установок наружного освещения на территории инновационного центра «Сколково»</w:t>
      </w:r>
      <w:r w:rsidR="00A10240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</w:p>
    <w:p w:rsidR="00A10240" w:rsidRPr="0071128C" w:rsidRDefault="0064447F" w:rsidP="00C246A3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Ориентировочные перечень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и объемы 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Р</w:t>
      </w:r>
      <w:r w:rsidR="00EA7975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абот 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представлен</w:t>
      </w:r>
      <w:r w:rsidR="008136A9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ы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в Приложении №</w:t>
      </w:r>
      <w:r w:rsidR="008C4A7F">
        <w:rPr>
          <w:rFonts w:ascii="Times New Roman" w:eastAsia="Times New Roman" w:hAnsi="Times New Roman" w:cs="Times New Roman"/>
          <w:sz w:val="23"/>
          <w:szCs w:val="23"/>
          <w:lang w:eastAsia="ru-RU"/>
        </w:rPr>
        <w:t>2, №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3 к Техническому заданию.</w:t>
      </w:r>
    </w:p>
    <w:p w:rsidR="00A10240" w:rsidRPr="0071128C" w:rsidRDefault="00A10240" w:rsidP="008D1B9D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EA7975" w:rsidRPr="0071128C" w:rsidRDefault="00EA7975" w:rsidP="008D1B9D">
      <w:pPr>
        <w:spacing w:after="0" w:line="240" w:lineRule="auto"/>
        <w:jc w:val="center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 xml:space="preserve">Характеристика </w:t>
      </w:r>
      <w:r w:rsidR="00603905"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установок наружного освещения на территории инновационного центра «Сколково»</w:t>
      </w:r>
    </w:p>
    <w:p w:rsidR="00D51F70" w:rsidRPr="0071128C" w:rsidRDefault="0064447F" w:rsidP="005D7E54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Схема </w:t>
      </w:r>
      <w:r w:rsidR="00A10240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установок наружного освещения на территории инновационного центра «Сколково»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, указан</w:t>
      </w:r>
      <w:r w:rsidR="008C4A7F">
        <w:rPr>
          <w:rFonts w:ascii="Times New Roman" w:eastAsia="Arial" w:hAnsi="Times New Roman" w:cs="Times New Roman"/>
          <w:sz w:val="23"/>
          <w:szCs w:val="23"/>
          <w:lang w:eastAsia="ru-RU"/>
        </w:rPr>
        <w:t>а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в </w:t>
      </w:r>
      <w:r w:rsidR="00D51F70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Приложении №1 к Техническому заданию.</w:t>
      </w:r>
    </w:p>
    <w:p w:rsidR="00CF31BA" w:rsidRDefault="00237ED6" w:rsidP="005D7E54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Т</w:t>
      </w:r>
      <w:r w:rsidR="00D626E6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екущая схема расположения, состав и иные характеристики </w:t>
      </w:r>
      <w:r w:rsidR="00C246A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установок наружного освещения на территории инновационного центра «Сколково»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</w:t>
      </w:r>
      <w:r w:rsidR="00D626E6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могут изменяться в течение всего срока действия Договора (при этом подписание дополнительного соглашения к Договору не требуется)</w:t>
      </w:r>
      <w:r w:rsidR="0062400D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и определяется на основании данных, указанных в Актах </w:t>
      </w:r>
      <w:r w:rsidR="008C4A7F" w:rsidRPr="003655C8">
        <w:rPr>
          <w:rFonts w:ascii="Times New Roman" w:eastAsia="Arial" w:hAnsi="Times New Roman" w:cs="Times New Roman"/>
          <w:sz w:val="23"/>
          <w:szCs w:val="23"/>
          <w:lang w:eastAsia="ru-RU"/>
        </w:rPr>
        <w:t>технического состояния</w:t>
      </w:r>
      <w:r w:rsidR="0062400D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</w:p>
    <w:p w:rsidR="00D626E6" w:rsidRPr="0071128C" w:rsidRDefault="00CF31BA" w:rsidP="005D7E54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В случае противоречия описания установок наружного освещения в Техническом задании и/или договоре с описанием установок наружного освещения, приведенных в Актах </w:t>
      </w:r>
      <w:r w:rsidR="008C4A7F" w:rsidRPr="003655C8">
        <w:rPr>
          <w:rFonts w:ascii="Times New Roman" w:eastAsia="Arial" w:hAnsi="Times New Roman" w:cs="Times New Roman"/>
          <w:sz w:val="23"/>
          <w:szCs w:val="23"/>
          <w:lang w:eastAsia="ru-RU"/>
        </w:rPr>
        <w:t>технического состояния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, описание установок наружного освещения, указанное в Актах </w:t>
      </w:r>
      <w:r w:rsidR="008C4A7F" w:rsidRPr="003655C8">
        <w:rPr>
          <w:rFonts w:ascii="Times New Roman" w:eastAsia="Arial" w:hAnsi="Times New Roman" w:cs="Times New Roman"/>
          <w:sz w:val="23"/>
          <w:szCs w:val="23"/>
          <w:lang w:eastAsia="ru-RU"/>
        </w:rPr>
        <w:t>технического состояния</w:t>
      </w:r>
      <w:r w:rsidR="008C4A7F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>признается приоритетным, при этом подписание дополнительного соглашения к договору не требуется.</w:t>
      </w:r>
    </w:p>
    <w:p w:rsidR="00C246A3" w:rsidRPr="0071128C" w:rsidRDefault="00C246A3" w:rsidP="005775A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416E43" w:rsidRDefault="00416E43" w:rsidP="008140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Срок выполнения работ:</w:t>
      </w:r>
    </w:p>
    <w:p w:rsidR="00C207B4" w:rsidRPr="0071128C" w:rsidRDefault="00C207B4" w:rsidP="008140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CF31BA" w:rsidRPr="00F61645" w:rsidRDefault="00CF31BA" w:rsidP="00416E43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Дата начала выполнения работ: с даты, </w:t>
      </w:r>
      <w:r w:rsidR="00A473EB">
        <w:rPr>
          <w:rFonts w:ascii="Times New Roman" w:eastAsia="Arial" w:hAnsi="Times New Roman" w:cs="Times New Roman"/>
          <w:sz w:val="23"/>
          <w:szCs w:val="23"/>
          <w:lang w:eastAsia="ru-RU"/>
        </w:rPr>
        <w:t>указанной в Акте</w:t>
      </w:r>
      <w:r w:rsidR="00A473EB"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технического состояния</w:t>
      </w:r>
      <w:r w:rsidR="00F61645" w:rsidRPr="00F61645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</w:p>
    <w:p w:rsidR="00093374" w:rsidRDefault="00CF31BA" w:rsidP="00416E43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>Заказчик вправе передать, а Подрядчик принят</w:t>
      </w:r>
      <w:r w:rsidR="006E2E37">
        <w:rPr>
          <w:rFonts w:ascii="Times New Roman" w:eastAsia="Arial" w:hAnsi="Times New Roman" w:cs="Times New Roman"/>
          <w:sz w:val="23"/>
          <w:szCs w:val="23"/>
          <w:lang w:eastAsia="ru-RU"/>
        </w:rPr>
        <w:t>ь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установки наружного освещения по Акту </w:t>
      </w:r>
      <w:r w:rsidR="00A473EB" w:rsidRPr="00E93B52">
        <w:rPr>
          <w:rFonts w:ascii="Times New Roman" w:eastAsia="Arial" w:hAnsi="Times New Roman" w:cs="Times New Roman"/>
          <w:sz w:val="23"/>
          <w:szCs w:val="23"/>
          <w:lang w:eastAsia="ru-RU"/>
        </w:rPr>
        <w:t>технического состояния</w:t>
      </w:r>
      <w:r w:rsidR="00A473EB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как полностью, так и по частям.</w:t>
      </w:r>
    </w:p>
    <w:p w:rsidR="00093374" w:rsidRDefault="00093374" w:rsidP="00416E43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Обязательства Подрядчика по выполнению работ возникают с даты, указанной в Акте </w:t>
      </w:r>
      <w:r w:rsidR="00A473EB" w:rsidRPr="00E93B52">
        <w:rPr>
          <w:rFonts w:ascii="Times New Roman" w:eastAsia="Arial" w:hAnsi="Times New Roman" w:cs="Times New Roman"/>
          <w:sz w:val="23"/>
          <w:szCs w:val="23"/>
          <w:lang w:eastAsia="ru-RU"/>
        </w:rPr>
        <w:t>технического состояния</w:t>
      </w:r>
      <w:r w:rsidR="00A473EB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(или в случае передачи установок наружного освещения по частям – </w:t>
      </w:r>
      <w:r w:rsidR="00C7091A">
        <w:rPr>
          <w:rFonts w:ascii="Times New Roman" w:eastAsia="Arial" w:hAnsi="Times New Roman" w:cs="Times New Roman"/>
          <w:sz w:val="23"/>
          <w:szCs w:val="23"/>
          <w:lang w:eastAsia="ru-RU"/>
        </w:rPr>
        <w:t>соответствующей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части) </w:t>
      </w:r>
      <w:r w:rsidR="004D334E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подписанного 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>обеими Сторонами.</w:t>
      </w:r>
    </w:p>
    <w:p w:rsidR="00416E43" w:rsidRPr="00A82CD9" w:rsidRDefault="00BF266E" w:rsidP="00416E43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>Срок</w:t>
      </w:r>
      <w:r w:rsidR="003356D5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выполнения работ:</w:t>
      </w:r>
      <w:r w:rsidR="003356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365 календарных дней </w:t>
      </w:r>
      <w:proofErr w:type="gramStart"/>
      <w:r w:rsidR="003356D5">
        <w:rPr>
          <w:rFonts w:ascii="Times New Roman" w:eastAsia="Times New Roman" w:hAnsi="Times New Roman" w:cs="Times New Roman"/>
          <w:sz w:val="24"/>
          <w:szCs w:val="24"/>
          <w:lang w:eastAsia="ru-RU"/>
        </w:rPr>
        <w:t>с даты подписания</w:t>
      </w:r>
      <w:proofErr w:type="gramEnd"/>
      <w:r w:rsidR="003356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356D5" w:rsidRPr="00000BA4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Акта технического состояния</w:t>
      </w:r>
      <w:r w:rsidR="003356D5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775A0" w:rsidRPr="0071128C" w:rsidRDefault="005775A0" w:rsidP="0071128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286741" w:rsidRPr="0071128C" w:rsidRDefault="00416E43" w:rsidP="007112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 xml:space="preserve">Основные понятия </w:t>
      </w:r>
      <w:r w:rsidR="00286741"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 xml:space="preserve">эксплуатации и ремонту установок </w:t>
      </w:r>
    </w:p>
    <w:p w:rsidR="00416E43" w:rsidRPr="0071128C" w:rsidRDefault="00286741" w:rsidP="007112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наружного освещения</w:t>
      </w:r>
    </w:p>
    <w:p w:rsidR="00AA3981" w:rsidRPr="0071128C" w:rsidRDefault="002A6F9D" w:rsidP="00A72639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>Эксплуатация установок наружного освещения (далее – УНО) – это стадия жизненного цикла УНО, на которой используется, поддерживается и восстанавливается его качество, включающая, в том числе, использование, осуществление технической эксплуатации (техническое обслуживание, эксплуатационный контроль, текущий ремонт) и аварийно-восстановительного ремонта УНО.</w:t>
      </w:r>
    </w:p>
    <w:p w:rsidR="00416E43" w:rsidRPr="0071128C" w:rsidRDefault="00416E43" w:rsidP="0071128C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Основными целями </w:t>
      </w:r>
      <w:r w:rsidR="00FB2EDF"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эксплуатации и ремонта установок наружного освещения</w:t>
      </w:r>
      <w:r w:rsidR="00A72639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является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:</w:t>
      </w:r>
    </w:p>
    <w:p w:rsidR="00FB2EDF" w:rsidRPr="008E659C" w:rsidRDefault="00286741" w:rsidP="00B21FA2">
      <w:pPr>
        <w:pStyle w:val="af4"/>
        <w:numPr>
          <w:ilvl w:val="0"/>
          <w:numId w:val="7"/>
        </w:numPr>
        <w:ind w:left="0" w:firstLine="426"/>
        <w:jc w:val="both"/>
        <w:rPr>
          <w:rFonts w:eastAsia="Arial"/>
          <w:sz w:val="23"/>
          <w:szCs w:val="23"/>
        </w:rPr>
      </w:pPr>
      <w:r w:rsidRPr="008E659C">
        <w:rPr>
          <w:rFonts w:eastAsia="Arial"/>
          <w:sz w:val="23"/>
          <w:szCs w:val="23"/>
        </w:rPr>
        <w:t>Устройство наружного или уличного освещения - осветительное устройство, расположенное на специальных опорах (столбах), предназначенное для освещения городских</w:t>
      </w:r>
      <w:r w:rsidR="00FB2EDF" w:rsidRPr="008E659C">
        <w:rPr>
          <w:rFonts w:eastAsia="Arial"/>
          <w:sz w:val="23"/>
          <w:szCs w:val="23"/>
        </w:rPr>
        <w:t xml:space="preserve"> </w:t>
      </w:r>
      <w:r w:rsidRPr="008E659C">
        <w:rPr>
          <w:rFonts w:eastAsia="Arial"/>
          <w:sz w:val="23"/>
          <w:szCs w:val="23"/>
        </w:rPr>
        <w:t>улиц</w:t>
      </w:r>
      <w:r w:rsidR="00FB2EDF" w:rsidRPr="008E659C">
        <w:rPr>
          <w:rFonts w:eastAsia="Arial"/>
          <w:sz w:val="23"/>
          <w:szCs w:val="23"/>
        </w:rPr>
        <w:t>;</w:t>
      </w:r>
    </w:p>
    <w:p w:rsidR="00FB2EDF" w:rsidRPr="00A82CD9" w:rsidRDefault="00286741" w:rsidP="00B21FA2">
      <w:pPr>
        <w:pStyle w:val="af4"/>
        <w:numPr>
          <w:ilvl w:val="0"/>
          <w:numId w:val="7"/>
        </w:numPr>
        <w:ind w:left="0" w:firstLine="426"/>
        <w:jc w:val="both"/>
        <w:rPr>
          <w:rFonts w:eastAsia="Arial"/>
          <w:sz w:val="23"/>
          <w:szCs w:val="23"/>
        </w:rPr>
      </w:pPr>
      <w:r w:rsidRPr="00A82CD9">
        <w:rPr>
          <w:rFonts w:eastAsia="Arial"/>
          <w:sz w:val="23"/>
          <w:szCs w:val="23"/>
        </w:rPr>
        <w:t xml:space="preserve">Обеспечение регламентированного режима работы сетей уличного освещения и контроль их состояния - своевременное включение и отключение уличного освещения; функциональный </w:t>
      </w:r>
      <w:r w:rsidRPr="00A82CD9">
        <w:rPr>
          <w:rFonts w:eastAsia="Arial"/>
          <w:sz w:val="23"/>
          <w:szCs w:val="23"/>
        </w:rPr>
        <w:lastRenderedPageBreak/>
        <w:t>контроль устройств управления; периодические и внеочередные осмотры сетей уличного освещения; выявление неработающих светильников, повреждений в сетях и устройствах управления;</w:t>
      </w:r>
    </w:p>
    <w:p w:rsidR="00FB2EDF" w:rsidRPr="00692B32" w:rsidRDefault="00286741" w:rsidP="00B21FA2">
      <w:pPr>
        <w:pStyle w:val="af4"/>
        <w:numPr>
          <w:ilvl w:val="0"/>
          <w:numId w:val="7"/>
        </w:numPr>
        <w:ind w:left="0" w:firstLine="426"/>
        <w:jc w:val="both"/>
        <w:rPr>
          <w:rFonts w:eastAsia="Arial"/>
          <w:sz w:val="23"/>
          <w:szCs w:val="23"/>
        </w:rPr>
      </w:pPr>
      <w:r w:rsidRPr="00F13BD9">
        <w:rPr>
          <w:rFonts w:eastAsia="Arial"/>
          <w:sz w:val="23"/>
          <w:szCs w:val="23"/>
        </w:rPr>
        <w:t xml:space="preserve">Содержание и уход за установками - замена ламп в светильниках и их утилизация; замена вышедших из строя элементов; </w:t>
      </w:r>
      <w:r w:rsidRPr="00692B32">
        <w:rPr>
          <w:rFonts w:eastAsia="Arial"/>
          <w:sz w:val="23"/>
          <w:szCs w:val="23"/>
        </w:rPr>
        <w:t>измерение уровней освещенности в устройствах уличного освещения; профилактические испытания электрического оборудования; проверка уровней напряжения;</w:t>
      </w:r>
    </w:p>
    <w:p w:rsidR="00286741" w:rsidRPr="00B26C7C" w:rsidRDefault="00286741" w:rsidP="00B21FA2">
      <w:pPr>
        <w:pStyle w:val="af4"/>
        <w:numPr>
          <w:ilvl w:val="0"/>
          <w:numId w:val="7"/>
        </w:numPr>
        <w:ind w:left="0" w:firstLine="426"/>
        <w:jc w:val="both"/>
        <w:rPr>
          <w:rFonts w:eastAsia="Arial"/>
          <w:sz w:val="23"/>
          <w:szCs w:val="23"/>
        </w:rPr>
      </w:pPr>
      <w:r w:rsidRPr="00F13BD9">
        <w:rPr>
          <w:rFonts w:eastAsia="Arial"/>
          <w:sz w:val="23"/>
          <w:szCs w:val="23"/>
        </w:rPr>
        <w:t xml:space="preserve">Проведение ремонта - </w:t>
      </w:r>
      <w:r w:rsidRPr="00692B32">
        <w:rPr>
          <w:rFonts w:eastAsia="Arial"/>
          <w:sz w:val="23"/>
          <w:szCs w:val="23"/>
        </w:rPr>
        <w:t xml:space="preserve">комплексная замена </w:t>
      </w:r>
      <w:r w:rsidR="00B83A9F" w:rsidRPr="00692B32">
        <w:rPr>
          <w:rFonts w:eastAsia="Arial"/>
          <w:sz w:val="23"/>
          <w:szCs w:val="23"/>
        </w:rPr>
        <w:t>светильников (м</w:t>
      </w:r>
      <w:r w:rsidR="00FB2EDF" w:rsidRPr="00692B32">
        <w:rPr>
          <w:rFonts w:eastAsia="Arial"/>
          <w:sz w:val="23"/>
          <w:szCs w:val="23"/>
        </w:rPr>
        <w:t>одулей)</w:t>
      </w:r>
      <w:r w:rsidRPr="00F13BD9">
        <w:rPr>
          <w:rFonts w:eastAsia="Arial"/>
          <w:sz w:val="23"/>
          <w:szCs w:val="23"/>
        </w:rPr>
        <w:t xml:space="preserve">; ревизия и ремонт светильников, </w:t>
      </w:r>
      <w:r w:rsidRPr="00692B32">
        <w:rPr>
          <w:rFonts w:eastAsia="Arial"/>
          <w:sz w:val="23"/>
          <w:szCs w:val="23"/>
        </w:rPr>
        <w:t>опор и кронштейнов, кабельных сетей, устройств управления</w:t>
      </w:r>
      <w:r w:rsidRPr="00F13BD9">
        <w:rPr>
          <w:rFonts w:eastAsia="Arial"/>
          <w:sz w:val="23"/>
          <w:szCs w:val="23"/>
        </w:rPr>
        <w:t xml:space="preserve">, их регулирование, проверка действия всех элементов, </w:t>
      </w:r>
      <w:r w:rsidRPr="00692B32">
        <w:rPr>
          <w:rFonts w:eastAsia="Arial"/>
          <w:sz w:val="23"/>
          <w:szCs w:val="23"/>
        </w:rPr>
        <w:t>окончательная наладка и испытание</w:t>
      </w:r>
      <w:r w:rsidRPr="00F13BD9">
        <w:rPr>
          <w:rFonts w:eastAsia="Arial"/>
          <w:sz w:val="23"/>
          <w:szCs w:val="23"/>
        </w:rPr>
        <w:t>; ремонт снятых осветительных приборов в мастерских.</w:t>
      </w:r>
    </w:p>
    <w:p w:rsidR="00FB2EDF" w:rsidRPr="0071128C" w:rsidRDefault="00FB2EDF" w:rsidP="00416E43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F6465A" w:rsidRPr="0071128C" w:rsidRDefault="00F6465A" w:rsidP="008140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Основные виды выполняемых работ.</w:t>
      </w:r>
    </w:p>
    <w:p w:rsidR="001B0DAD" w:rsidRPr="0071128C" w:rsidRDefault="001B0DAD" w:rsidP="001B0DA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Работы, выполняемые </w:t>
      </w:r>
      <w:r w:rsidR="00F13BD9"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Подрядчиком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, ежедневно и круглосуточно и укрупненно включают в себя:</w:t>
      </w:r>
    </w:p>
    <w:p w:rsidR="002B0180" w:rsidRPr="0071128C" w:rsidRDefault="002B0180" w:rsidP="0000337E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эксплуатацию, включающую</w:t>
      </w:r>
      <w:r w:rsidR="006C1A77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оперативное</w:t>
      </w:r>
      <w:r w:rsidR="001B0DAD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устранение повреждений </w:t>
      </w:r>
      <w:r w:rsidR="0000337E" w:rsidRPr="0071128C">
        <w:rPr>
          <w:rFonts w:ascii="Times New Roman" w:eastAsia="Times New Roman" w:hAnsi="Times New Roman" w:cs="Times New Roman"/>
          <w:bCs/>
          <w:sz w:val="23"/>
          <w:szCs w:val="23"/>
        </w:rPr>
        <w:t>установок наружного освещения;</w:t>
      </w:r>
    </w:p>
    <w:p w:rsidR="001B0DAD" w:rsidRPr="0095030D" w:rsidRDefault="0000337E" w:rsidP="00851F15">
      <w:pPr>
        <w:pStyle w:val="af4"/>
        <w:numPr>
          <w:ilvl w:val="0"/>
          <w:numId w:val="6"/>
        </w:numPr>
        <w:ind w:left="0" w:firstLine="709"/>
        <w:rPr>
          <w:rFonts w:eastAsia="Arial"/>
          <w:sz w:val="23"/>
          <w:szCs w:val="23"/>
        </w:rPr>
      </w:pPr>
      <w:r w:rsidRPr="0095030D">
        <w:rPr>
          <w:rFonts w:eastAsia="Arial"/>
          <w:sz w:val="23"/>
          <w:szCs w:val="23"/>
        </w:rPr>
        <w:t>замена вышедших из строя</w:t>
      </w:r>
      <w:r w:rsidR="008F2762" w:rsidRPr="0095030D">
        <w:rPr>
          <w:rFonts w:eastAsia="Arial"/>
          <w:sz w:val="23"/>
          <w:szCs w:val="23"/>
        </w:rPr>
        <w:t xml:space="preserve"> светодиодных модулей (светильников)</w:t>
      </w:r>
      <w:r w:rsidR="001B0DAD" w:rsidRPr="0095030D">
        <w:rPr>
          <w:rFonts w:eastAsia="Arial"/>
          <w:sz w:val="23"/>
          <w:szCs w:val="23"/>
        </w:rPr>
        <w:t>;</w:t>
      </w:r>
    </w:p>
    <w:p w:rsidR="006C1A77" w:rsidRPr="0071128C" w:rsidRDefault="006C1A77" w:rsidP="006C1A77">
      <w:pPr>
        <w:pStyle w:val="af4"/>
        <w:numPr>
          <w:ilvl w:val="0"/>
          <w:numId w:val="6"/>
        </w:numPr>
        <w:ind w:left="0" w:firstLine="709"/>
        <w:rPr>
          <w:rFonts w:eastAsia="Arial"/>
          <w:sz w:val="23"/>
          <w:szCs w:val="23"/>
        </w:rPr>
      </w:pPr>
      <w:r w:rsidRPr="0071128C">
        <w:rPr>
          <w:sz w:val="23"/>
          <w:szCs w:val="23"/>
        </w:rPr>
        <w:t>техническая эксплуатация, включающая:</w:t>
      </w:r>
    </w:p>
    <w:p w:rsidR="006C1A77" w:rsidRPr="0071128C" w:rsidRDefault="006C1A77" w:rsidP="006C1A77">
      <w:pPr>
        <w:pStyle w:val="af4"/>
        <w:numPr>
          <w:ilvl w:val="0"/>
          <w:numId w:val="6"/>
        </w:numPr>
        <w:ind w:left="1843" w:hanging="425"/>
        <w:rPr>
          <w:rFonts w:eastAsia="Arial"/>
          <w:sz w:val="23"/>
          <w:szCs w:val="23"/>
        </w:rPr>
      </w:pPr>
      <w:r w:rsidRPr="0071128C">
        <w:rPr>
          <w:rFonts w:eastAsia="Arial"/>
          <w:sz w:val="23"/>
          <w:szCs w:val="23"/>
        </w:rPr>
        <w:t>плановые осмотры;</w:t>
      </w:r>
    </w:p>
    <w:p w:rsidR="006C1A77" w:rsidRPr="0071128C" w:rsidRDefault="006C1A77" w:rsidP="006C1A77">
      <w:pPr>
        <w:pStyle w:val="af4"/>
        <w:numPr>
          <w:ilvl w:val="0"/>
          <w:numId w:val="6"/>
        </w:numPr>
        <w:ind w:left="1843" w:hanging="425"/>
        <w:rPr>
          <w:rFonts w:eastAsia="Arial"/>
          <w:sz w:val="23"/>
          <w:szCs w:val="23"/>
        </w:rPr>
      </w:pPr>
      <w:r w:rsidRPr="0071128C">
        <w:rPr>
          <w:rFonts w:eastAsia="Arial"/>
          <w:sz w:val="23"/>
          <w:szCs w:val="23"/>
        </w:rPr>
        <w:t>плановые технические обслуживания;</w:t>
      </w:r>
    </w:p>
    <w:p w:rsidR="006C1A77" w:rsidRPr="0071128C" w:rsidRDefault="006C1A77" w:rsidP="006C1A77">
      <w:pPr>
        <w:pStyle w:val="af4"/>
        <w:numPr>
          <w:ilvl w:val="0"/>
          <w:numId w:val="6"/>
        </w:numPr>
        <w:ind w:left="1843" w:hanging="425"/>
        <w:rPr>
          <w:rFonts w:eastAsia="Arial"/>
          <w:sz w:val="23"/>
          <w:szCs w:val="23"/>
        </w:rPr>
      </w:pPr>
      <w:r w:rsidRPr="0071128C">
        <w:rPr>
          <w:rFonts w:eastAsia="Arial"/>
          <w:sz w:val="23"/>
          <w:szCs w:val="23"/>
        </w:rPr>
        <w:t>профилактические испытания и измерения;</w:t>
      </w:r>
    </w:p>
    <w:p w:rsidR="006C1A77" w:rsidRPr="0071128C" w:rsidRDefault="006C1A77" w:rsidP="006C1A77">
      <w:pPr>
        <w:pStyle w:val="af4"/>
        <w:numPr>
          <w:ilvl w:val="0"/>
          <w:numId w:val="6"/>
        </w:numPr>
        <w:ind w:left="1843" w:hanging="425"/>
        <w:rPr>
          <w:rFonts w:eastAsia="Arial"/>
          <w:sz w:val="23"/>
          <w:szCs w:val="23"/>
        </w:rPr>
      </w:pPr>
      <w:r w:rsidRPr="0071128C">
        <w:rPr>
          <w:rFonts w:eastAsia="Arial"/>
          <w:sz w:val="23"/>
          <w:szCs w:val="23"/>
        </w:rPr>
        <w:t>плановые текущие ремонты;</w:t>
      </w:r>
    </w:p>
    <w:p w:rsidR="006C1A77" w:rsidRPr="0071128C" w:rsidRDefault="006C1A77" w:rsidP="006C1A77">
      <w:pPr>
        <w:pStyle w:val="af4"/>
        <w:numPr>
          <w:ilvl w:val="0"/>
          <w:numId w:val="6"/>
        </w:numPr>
        <w:ind w:left="1843" w:hanging="425"/>
        <w:rPr>
          <w:rFonts w:eastAsia="Arial"/>
          <w:sz w:val="23"/>
          <w:szCs w:val="23"/>
        </w:rPr>
      </w:pPr>
      <w:r w:rsidRPr="0071128C">
        <w:rPr>
          <w:rFonts w:eastAsia="Arial"/>
          <w:sz w:val="23"/>
          <w:szCs w:val="23"/>
        </w:rPr>
        <w:t>мойки опорных конструкций, цоколей и светильников;</w:t>
      </w:r>
    </w:p>
    <w:p w:rsidR="001B0DAD" w:rsidRPr="0071128C" w:rsidRDefault="006C1A77" w:rsidP="006C1A77">
      <w:pPr>
        <w:pStyle w:val="af4"/>
        <w:numPr>
          <w:ilvl w:val="0"/>
          <w:numId w:val="6"/>
        </w:numPr>
        <w:ind w:left="1843" w:hanging="425"/>
        <w:rPr>
          <w:rFonts w:eastAsia="Arial"/>
          <w:sz w:val="23"/>
          <w:szCs w:val="23"/>
        </w:rPr>
      </w:pPr>
      <w:r w:rsidRPr="0071128C">
        <w:rPr>
          <w:rFonts w:eastAsia="Arial"/>
          <w:sz w:val="23"/>
          <w:szCs w:val="23"/>
        </w:rPr>
        <w:t>очистки опор от объявлений;</w:t>
      </w:r>
    </w:p>
    <w:p w:rsidR="001B0DAD" w:rsidRPr="001A3F23" w:rsidRDefault="001B0DAD" w:rsidP="001A3F23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мониторинг состояния</w:t>
      </w:r>
      <w:r w:rsidR="006C1A77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и стабильности работы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="006C1A77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установок наружно</w:t>
      </w:r>
      <w:r w:rsidR="001A3F23">
        <w:rPr>
          <w:rFonts w:ascii="Times New Roman" w:eastAsia="Times New Roman" w:hAnsi="Times New Roman" w:cs="Times New Roman"/>
          <w:sz w:val="23"/>
          <w:szCs w:val="23"/>
          <w:lang w:eastAsia="ru-RU"/>
        </w:rPr>
        <w:t>го освещения</w:t>
      </w:r>
      <w:r w:rsidRPr="001A3F23">
        <w:rPr>
          <w:rFonts w:ascii="Times New Roman" w:eastAsia="Times New Roman" w:hAnsi="Times New Roman" w:cs="Times New Roman"/>
          <w:sz w:val="23"/>
          <w:szCs w:val="23"/>
          <w:lang w:eastAsia="ru-RU"/>
        </w:rPr>
        <w:t>.</w:t>
      </w:r>
    </w:p>
    <w:p w:rsidR="001B0DAD" w:rsidRPr="001A3F23" w:rsidRDefault="001B0DAD" w:rsidP="00F6465A">
      <w:pPr>
        <w:spacing w:after="0"/>
        <w:ind w:firstLine="709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0B6C02" w:rsidRPr="0071128C" w:rsidRDefault="00F6465A" w:rsidP="008140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Требования к Подрядчику и условиям выполнения работ</w:t>
      </w:r>
    </w:p>
    <w:p w:rsidR="0060099D" w:rsidRPr="0071128C" w:rsidRDefault="0060099D" w:rsidP="0060099D">
      <w:pPr>
        <w:spacing w:after="0" w:line="240" w:lineRule="auto"/>
        <w:ind w:firstLine="709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обязан: </w:t>
      </w:r>
    </w:p>
    <w:p w:rsidR="0060099D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proofErr w:type="gramStart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- выполнять работы по эксплуатации и ремонту установок наружного освещения на территории инновационного центра «Сколково» своими силами и средствами в строгом соответствии с нормативными документами (в том числе Правилами технической эксплуатации электроустановок потребителей, утвержденных Приказом Минэнерго России №6 от 13.01.2003г., Правил по охране труда при эксплуатации электроустановок, утвержденных Приказом Минтруда России №328н от 24.07.2013г.</w:t>
      </w:r>
      <w:proofErr w:type="gramEnd"/>
    </w:p>
    <w:p w:rsidR="0060099D" w:rsidRPr="00692B32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>- при выполнении работ руководствоваться Регламентом технической эксплуатации наружного освещения на территории инновационного центра «Сколково» (Приложение №5 к Техническому заданию);</w:t>
      </w:r>
    </w:p>
    <w:p w:rsidR="0060099D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- иметь в наличии необходимое количество аварийно-ремонтной техники в соответствии с обслуживаемой площа</w:t>
      </w:r>
      <w:r w:rsidRPr="007675C5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дью, </w:t>
      </w:r>
      <w:r w:rsidRPr="005B798A">
        <w:rPr>
          <w:rFonts w:ascii="Times New Roman" w:eastAsia="Arial" w:hAnsi="Times New Roman" w:cs="Times New Roman"/>
          <w:sz w:val="23"/>
          <w:szCs w:val="23"/>
          <w:lang w:eastAsia="ru-RU"/>
        </w:rPr>
        <w:t>а также материально-технической базы для надлежащего выполнения работ по Договору;</w:t>
      </w:r>
    </w:p>
    <w:p w:rsidR="0060099D" w:rsidRPr="005B798A" w:rsidRDefault="0060099D" w:rsidP="0060099D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- иметь 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о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пыт </w:t>
      </w:r>
      <w:r w:rsidR="005F73B6">
        <w:rPr>
          <w:rFonts w:ascii="Times New Roman" w:eastAsia="Times New Roman" w:hAnsi="Times New Roman" w:cs="Times New Roman"/>
          <w:sz w:val="23"/>
          <w:szCs w:val="23"/>
          <w:lang w:eastAsia="ru-RU"/>
        </w:rPr>
        <w:t>работы в сфере электроэнергетики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по 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эксплуатации и ремонту установок наружного освещения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не менее 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10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лет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;</w:t>
      </w:r>
    </w:p>
    <w:p w:rsidR="0060099D" w:rsidRPr="0071128C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>- иметь опыт выполнения работ сопоставимого характера и объема на территории ИЦ «Сколково»;</w:t>
      </w:r>
    </w:p>
    <w:p w:rsidR="0060099D" w:rsidRPr="0071128C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- обеспечить соблюдение правил привлечения и использования иностранной и иногородней рабочей силы, установленные законодательством РФ;</w:t>
      </w:r>
    </w:p>
    <w:p w:rsidR="0060099D" w:rsidRPr="0071128C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- организовать доставку материала и оборудования необходимого для выполнения работ; </w:t>
      </w:r>
    </w:p>
    <w:p w:rsidR="0060099D" w:rsidRPr="0071128C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- в случае необходимости,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возможно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привлечение субподрядных организаций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>;</w:t>
      </w:r>
    </w:p>
    <w:p w:rsidR="0060099D" w:rsidRPr="0071128C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lastRenderedPageBreak/>
        <w:t xml:space="preserve">- 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>П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одрядчик обязан письменно уведомить Заказчика о привлечении к выполнению 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>работ по Договору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субподрядной организации. Подрядчик несет ответственность по </w:t>
      </w:r>
      <w:r>
        <w:rPr>
          <w:rFonts w:ascii="Times New Roman" w:eastAsia="Arial" w:hAnsi="Times New Roman" w:cs="Times New Roman"/>
          <w:sz w:val="23"/>
          <w:szCs w:val="23"/>
          <w:lang w:eastAsia="ru-RU"/>
        </w:rPr>
        <w:t>Договору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в полном объеме не зависимо от привлечения субподрядчиков.</w:t>
      </w:r>
    </w:p>
    <w:p w:rsidR="0060099D" w:rsidRPr="0071128C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В данном случае, к субподрядной организации предъявляются те же требования, что и к Подрядчику.</w:t>
      </w:r>
    </w:p>
    <w:p w:rsidR="0060099D" w:rsidRPr="0071128C" w:rsidRDefault="0060099D" w:rsidP="0060099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обязан иметь на праве собственности или ином праве, транспортные средства и аварийно-ремонтную технику</w:t>
      </w:r>
      <w:r w:rsidRPr="005B798A">
        <w:rPr>
          <w:rFonts w:ascii="Times New Roman" w:eastAsia="Times New Roman" w:hAnsi="Times New Roman" w:cs="Times New Roman"/>
          <w:sz w:val="23"/>
          <w:szCs w:val="23"/>
          <w:lang w:eastAsia="ru-RU"/>
        </w:rPr>
        <w:t>,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необходимые для выполнения рабо</w:t>
      </w:r>
      <w:r w:rsidRPr="008C74F3">
        <w:rPr>
          <w:rFonts w:ascii="Times New Roman" w:eastAsia="Times New Roman" w:hAnsi="Times New Roman" w:cs="Times New Roman"/>
          <w:sz w:val="23"/>
          <w:szCs w:val="23"/>
          <w:lang w:eastAsia="ru-RU"/>
        </w:rPr>
        <w:t>т</w:t>
      </w:r>
      <w:r w:rsidRPr="005B798A">
        <w:rPr>
          <w:rFonts w:ascii="Times New Roman" w:eastAsia="Times New Roman" w:hAnsi="Times New Roman" w:cs="Times New Roman"/>
          <w:sz w:val="23"/>
          <w:szCs w:val="23"/>
          <w:lang w:eastAsia="ru-RU"/>
        </w:rPr>
        <w:t>:</w:t>
      </w:r>
    </w:p>
    <w:p w:rsidR="0060099D" w:rsidRPr="00A82CD9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A82CD9">
        <w:rPr>
          <w:rFonts w:ascii="Times New Roman" w:eastAsia="Arial" w:hAnsi="Times New Roman" w:cs="Times New Roman"/>
          <w:sz w:val="23"/>
          <w:szCs w:val="23"/>
          <w:lang w:eastAsia="ru-RU"/>
        </w:rPr>
        <w:t>оперативно-технические автомобили;</w:t>
      </w:r>
    </w:p>
    <w:p w:rsidR="0060099D" w:rsidRPr="00A82CD9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A82CD9">
        <w:rPr>
          <w:rFonts w:ascii="Times New Roman" w:eastAsia="Arial" w:hAnsi="Times New Roman" w:cs="Times New Roman"/>
          <w:sz w:val="23"/>
          <w:szCs w:val="23"/>
          <w:lang w:eastAsia="ru-RU"/>
        </w:rPr>
        <w:t>аварийно-ремонтные автомобили;</w:t>
      </w:r>
    </w:p>
    <w:p w:rsidR="0060099D" w:rsidRPr="00A82CD9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A82CD9">
        <w:rPr>
          <w:rFonts w:ascii="Times New Roman" w:eastAsia="Arial" w:hAnsi="Times New Roman" w:cs="Times New Roman"/>
          <w:sz w:val="23"/>
          <w:szCs w:val="23"/>
          <w:lang w:eastAsia="ru-RU"/>
        </w:rPr>
        <w:t>автоподъемники;</w:t>
      </w:r>
    </w:p>
    <w:p w:rsidR="0060099D" w:rsidRPr="00A82CD9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A82CD9">
        <w:rPr>
          <w:rFonts w:ascii="Times New Roman" w:eastAsia="Arial" w:hAnsi="Times New Roman" w:cs="Times New Roman"/>
          <w:sz w:val="23"/>
          <w:szCs w:val="23"/>
          <w:lang w:eastAsia="ru-RU"/>
        </w:rPr>
        <w:t>краны автомобильные;</w:t>
      </w:r>
    </w:p>
    <w:p w:rsidR="0060099D" w:rsidRPr="00A82CD9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A82CD9">
        <w:rPr>
          <w:rFonts w:ascii="Times New Roman" w:eastAsia="Arial" w:hAnsi="Times New Roman" w:cs="Times New Roman"/>
          <w:sz w:val="23"/>
          <w:szCs w:val="23"/>
          <w:lang w:eastAsia="ru-RU"/>
        </w:rPr>
        <w:t>дополнительное оборудование (машины грузовые для перевозки инструментов, оборудования);</w:t>
      </w:r>
    </w:p>
    <w:p w:rsidR="0060099D" w:rsidRPr="00A82CD9" w:rsidRDefault="0060099D" w:rsidP="0060099D">
      <w:pPr>
        <w:autoSpaceDE w:val="0"/>
        <w:autoSpaceDN w:val="0"/>
        <w:spacing w:after="0"/>
        <w:ind w:firstLine="460"/>
        <w:jc w:val="both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A82CD9">
        <w:rPr>
          <w:rFonts w:ascii="Times New Roman" w:eastAsia="Arial" w:hAnsi="Times New Roman" w:cs="Times New Roman"/>
          <w:sz w:val="23"/>
          <w:szCs w:val="23"/>
          <w:lang w:eastAsia="ru-RU"/>
        </w:rPr>
        <w:t>другое оснащение.</w:t>
      </w:r>
    </w:p>
    <w:p w:rsidR="0060099D" w:rsidRPr="0071128C" w:rsidRDefault="0060099D" w:rsidP="0060099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Количество аварийно-ремонтных рабочих 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Подрядчика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, задействованных для выполнения работ, должно обеспечивать надлежащее их выполнение в соответствии с условиями Договора. 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При возникновении необходимости (в том числе вызванной погодными явлениями) количество транспортных средств, техники и рабочих Подрядчика, задействованных для выполнения работ, должно быть увеличено.</w:t>
      </w:r>
    </w:p>
    <w:p w:rsidR="00F6465A" w:rsidRPr="0071128C" w:rsidRDefault="00F6465A" w:rsidP="00F6465A">
      <w:pPr>
        <w:autoSpaceDE w:val="0"/>
        <w:autoSpaceDN w:val="0"/>
        <w:spacing w:after="0"/>
        <w:ind w:firstLine="460"/>
        <w:outlineLvl w:val="2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F6465A" w:rsidRPr="001A3F23" w:rsidRDefault="00F6465A" w:rsidP="001D3E41">
      <w:pPr>
        <w:spacing w:after="0" w:line="240" w:lineRule="auto"/>
        <w:jc w:val="center"/>
        <w:rPr>
          <w:rFonts w:ascii="Times New Roman" w:eastAsia="Arial" w:hAnsi="Times New Roman" w:cs="Times New Roman"/>
          <w:b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b/>
          <w:sz w:val="23"/>
          <w:szCs w:val="23"/>
          <w:lang w:eastAsia="ru-RU"/>
        </w:rPr>
        <w:t xml:space="preserve">Организация </w:t>
      </w:r>
      <w:r w:rsidR="00A83EE5">
        <w:rPr>
          <w:rFonts w:ascii="Times New Roman" w:eastAsia="Arial" w:hAnsi="Times New Roman" w:cs="Times New Roman"/>
          <w:b/>
          <w:sz w:val="23"/>
          <w:szCs w:val="23"/>
          <w:lang w:eastAsia="ru-RU"/>
        </w:rPr>
        <w:t>технической эксплуатации</w:t>
      </w:r>
      <w:r w:rsidR="00A83EE5" w:rsidRPr="0071128C">
        <w:rPr>
          <w:rFonts w:ascii="Times New Roman" w:eastAsia="Arial" w:hAnsi="Times New Roman" w:cs="Times New Roman"/>
          <w:b/>
          <w:sz w:val="23"/>
          <w:szCs w:val="23"/>
          <w:lang w:eastAsia="ru-RU"/>
        </w:rPr>
        <w:t xml:space="preserve"> </w:t>
      </w:r>
      <w:r w:rsidR="001A3F23" w:rsidRPr="001A3F23">
        <w:rPr>
          <w:rFonts w:ascii="Times New Roman" w:eastAsia="Arial" w:hAnsi="Times New Roman" w:cs="Times New Roman"/>
          <w:b/>
          <w:sz w:val="23"/>
          <w:szCs w:val="23"/>
          <w:lang w:eastAsia="ru-RU"/>
        </w:rPr>
        <w:t>установок наружного освещения</w:t>
      </w:r>
    </w:p>
    <w:p w:rsidR="00F6465A" w:rsidRPr="0071128C" w:rsidRDefault="00F6465A" w:rsidP="00A83EE5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Выполнение работ </w:t>
      </w:r>
      <w:r w:rsidR="008C4C9D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по эксплуатации и ремонту установок наружного освещения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осуществляется в круглосуточном режиме. </w:t>
      </w:r>
      <w:r w:rsidR="00A83EE5">
        <w:rPr>
          <w:rFonts w:ascii="Times New Roman" w:eastAsia="Arial" w:hAnsi="Times New Roman" w:cs="Times New Roman"/>
          <w:sz w:val="23"/>
          <w:szCs w:val="23"/>
          <w:lang w:eastAsia="ru-RU"/>
        </w:rPr>
        <w:t>Д</w:t>
      </w:r>
      <w:r w:rsidR="00A83EE5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ля поддержания требуемого состояния осветительных приборов, организованы </w:t>
      </w:r>
      <w:r w:rsidR="00A83EE5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плановые </w:t>
      </w:r>
      <w:r w:rsidR="00A83EE5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осмотры</w:t>
      </w:r>
      <w:r w:rsidR="00A83EE5" w:rsidRPr="001A3F23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</w:p>
    <w:p w:rsidR="00F6465A" w:rsidRPr="0071128C" w:rsidRDefault="00F6465A" w:rsidP="008C4C9D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Выполнение работ не должно создавать неудобства или представлять угрозу жизни и здоровью людей.</w:t>
      </w:r>
    </w:p>
    <w:p w:rsidR="00F6465A" w:rsidRDefault="00F6465A" w:rsidP="00F6465A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1D3E41" w:rsidRPr="0071128C" w:rsidRDefault="001D3E41" w:rsidP="00F6465A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F6465A" w:rsidRPr="0071128C" w:rsidRDefault="00F6465A" w:rsidP="00C756C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Качество работ</w:t>
      </w:r>
    </w:p>
    <w:p w:rsidR="00F6465A" w:rsidRPr="0071128C" w:rsidRDefault="00C756CC" w:rsidP="00692B32">
      <w:pPr>
        <w:spacing w:after="0" w:line="240" w:lineRule="exact"/>
        <w:ind w:firstLine="567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>
        <w:rPr>
          <w:rFonts w:ascii="Times New Roman" w:eastAsia="Arial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</w:t>
      </w:r>
      <w:r w:rsidR="00F6465A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несет ответственность перед Заказчиком за несвоевременное выполнение и ненадлежащее качество работ.</w:t>
      </w:r>
    </w:p>
    <w:p w:rsidR="00F6465A" w:rsidRPr="0071128C" w:rsidRDefault="00F6465A" w:rsidP="00692B32">
      <w:pPr>
        <w:shd w:val="clear" w:color="auto" w:fill="FFFFFF"/>
        <w:spacing w:after="0"/>
        <w:ind w:firstLine="567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Для качественног</w:t>
      </w:r>
      <w:r w:rsidR="00AB01E7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о выполнения работ, применяемое оборудование 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(товары) должны соответствовать требованиям к </w:t>
      </w:r>
      <w:r w:rsidR="00AB01E7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оборудованию, указанному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в Техническом задании и его приложениях. Все </w:t>
      </w:r>
      <w:r w:rsidR="00AB01E7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оборудование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должн</w:t>
      </w:r>
      <w:r w:rsidR="00AB01E7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о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иметь соответствующие сертификаты. </w:t>
      </w:r>
      <w:r w:rsidR="00AB01E7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Оборудование, предоставляемое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участником, должн</w:t>
      </w:r>
      <w:r w:rsidR="00AB01E7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о быть новым</w:t>
      </w:r>
      <w:r w:rsidR="00814002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</w:p>
    <w:p w:rsidR="00814002" w:rsidRPr="0071128C" w:rsidRDefault="00F6465A" w:rsidP="00692B32">
      <w:pPr>
        <w:pStyle w:val="ConsPlusNormal"/>
        <w:ind w:firstLine="567"/>
        <w:jc w:val="both"/>
        <w:rPr>
          <w:rFonts w:ascii="Times New Roman" w:eastAsia="Arial" w:hAnsi="Times New Roman" w:cs="Times New Roman"/>
          <w:sz w:val="23"/>
          <w:szCs w:val="23"/>
        </w:rPr>
      </w:pPr>
      <w:r w:rsidRPr="00692B32">
        <w:rPr>
          <w:rFonts w:ascii="Times New Roman" w:eastAsia="Arial" w:hAnsi="Times New Roman" w:cs="Times New Roman"/>
          <w:sz w:val="23"/>
          <w:szCs w:val="23"/>
        </w:rPr>
        <w:t>После завершения работ Подрядчик обязан восстановить территорию, конструкции и инженерные коммуникации, измененные или поврежденные во время проведения работ.</w:t>
      </w:r>
      <w:r w:rsidRPr="0071128C">
        <w:rPr>
          <w:rFonts w:ascii="Times New Roman" w:eastAsia="Arial" w:hAnsi="Times New Roman" w:cs="Times New Roman"/>
          <w:sz w:val="23"/>
          <w:szCs w:val="23"/>
        </w:rPr>
        <w:t xml:space="preserve"> </w:t>
      </w:r>
    </w:p>
    <w:p w:rsidR="00F6465A" w:rsidRPr="0071128C" w:rsidRDefault="00F6465A" w:rsidP="00692B32">
      <w:pPr>
        <w:shd w:val="clear" w:color="auto" w:fill="FFFFFF"/>
        <w:spacing w:after="0"/>
        <w:ind w:firstLine="567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Нормативы </w:t>
      </w:r>
      <w:r w:rsidR="0005045F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эксплуатации и ремонта установок наружного освещения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:</w:t>
      </w:r>
    </w:p>
    <w:p w:rsidR="0005045F" w:rsidRPr="0071128C" w:rsidRDefault="0005045F" w:rsidP="00692B32">
      <w:pPr>
        <w:shd w:val="clear" w:color="auto" w:fill="FFFFFF"/>
        <w:spacing w:after="0"/>
        <w:ind w:firstLine="567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Все элементы оборудования и коммутационных систем установок наружного освещения по типам, модификация и параметрам должны соответствовать проектной, исполнительной документации и документации заводов-изготовителей, ПУЭ и находиться в исправном и работоспособном состоянии.</w:t>
      </w:r>
    </w:p>
    <w:p w:rsidR="0005045F" w:rsidRPr="0071128C" w:rsidRDefault="0005045F" w:rsidP="00692B32">
      <w:pPr>
        <w:shd w:val="clear" w:color="auto" w:fill="FFFFFF"/>
        <w:spacing w:after="0"/>
        <w:ind w:firstLine="567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Требования к регламентному состоянию распространяются на установки наружного освещения, находящиеся в эксплуатации и не выведенные в текущий, капитальный ремонт или реконструкцию.</w:t>
      </w:r>
    </w:p>
    <w:p w:rsidR="0005045F" w:rsidRPr="0071128C" w:rsidRDefault="0005045F" w:rsidP="00692B32">
      <w:pPr>
        <w:shd w:val="clear" w:color="auto" w:fill="FFFFFF"/>
        <w:spacing w:after="0"/>
        <w:ind w:firstLine="567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Требования к регламентному состоянию установлены для следующих видов и элементов установок наружного освещения:</w:t>
      </w:r>
    </w:p>
    <w:p w:rsidR="0005045F" w:rsidRPr="00A82CD9" w:rsidRDefault="0005045F" w:rsidP="00692B32">
      <w:pPr>
        <w:pStyle w:val="af4"/>
        <w:numPr>
          <w:ilvl w:val="0"/>
          <w:numId w:val="6"/>
        </w:numPr>
        <w:jc w:val="both"/>
        <w:rPr>
          <w:rFonts w:eastAsia="Arial"/>
          <w:sz w:val="23"/>
          <w:szCs w:val="23"/>
        </w:rPr>
      </w:pPr>
      <w:r w:rsidRPr="00A82CD9">
        <w:rPr>
          <w:rFonts w:eastAsia="Arial"/>
          <w:sz w:val="23"/>
          <w:szCs w:val="23"/>
        </w:rPr>
        <w:t>пункты питания;</w:t>
      </w:r>
    </w:p>
    <w:p w:rsidR="0005045F" w:rsidRPr="00A82CD9" w:rsidRDefault="0005045F" w:rsidP="00692B32">
      <w:pPr>
        <w:pStyle w:val="af4"/>
        <w:numPr>
          <w:ilvl w:val="0"/>
          <w:numId w:val="6"/>
        </w:numPr>
        <w:jc w:val="both"/>
        <w:rPr>
          <w:rFonts w:eastAsia="Arial"/>
          <w:sz w:val="23"/>
          <w:szCs w:val="23"/>
        </w:rPr>
      </w:pPr>
      <w:r w:rsidRPr="00A82CD9">
        <w:rPr>
          <w:rFonts w:eastAsia="Arial"/>
          <w:sz w:val="23"/>
          <w:szCs w:val="23"/>
        </w:rPr>
        <w:t>кабельные линии электропередачи;</w:t>
      </w:r>
    </w:p>
    <w:p w:rsidR="0005045F" w:rsidRPr="00A82CD9" w:rsidRDefault="0005045F" w:rsidP="00692B32">
      <w:pPr>
        <w:pStyle w:val="af4"/>
        <w:numPr>
          <w:ilvl w:val="0"/>
          <w:numId w:val="6"/>
        </w:numPr>
        <w:jc w:val="both"/>
        <w:rPr>
          <w:rFonts w:eastAsia="Arial"/>
          <w:sz w:val="23"/>
          <w:szCs w:val="23"/>
        </w:rPr>
      </w:pPr>
      <w:r w:rsidRPr="00A82CD9">
        <w:rPr>
          <w:rFonts w:eastAsia="Arial"/>
          <w:sz w:val="23"/>
          <w:szCs w:val="23"/>
        </w:rPr>
        <w:t>опорные конструкции;</w:t>
      </w:r>
    </w:p>
    <w:p w:rsidR="0005045F" w:rsidRPr="00A82CD9" w:rsidRDefault="0005045F" w:rsidP="00692B32">
      <w:pPr>
        <w:pStyle w:val="af4"/>
        <w:numPr>
          <w:ilvl w:val="0"/>
          <w:numId w:val="6"/>
        </w:numPr>
        <w:jc w:val="both"/>
        <w:rPr>
          <w:rFonts w:eastAsia="Arial"/>
          <w:sz w:val="23"/>
          <w:szCs w:val="23"/>
        </w:rPr>
      </w:pPr>
      <w:r w:rsidRPr="00A82CD9">
        <w:rPr>
          <w:rFonts w:eastAsia="Arial"/>
          <w:sz w:val="23"/>
          <w:szCs w:val="23"/>
        </w:rPr>
        <w:t>осветительные приборы.</w:t>
      </w:r>
    </w:p>
    <w:p w:rsidR="00F6465A" w:rsidRDefault="00F6465A" w:rsidP="00F6465A">
      <w:pPr>
        <w:shd w:val="clear" w:color="auto" w:fill="FFFFFF"/>
        <w:tabs>
          <w:tab w:val="left" w:pos="766"/>
        </w:tabs>
        <w:spacing w:after="0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05045F" w:rsidRPr="0071128C" w:rsidRDefault="0005045F" w:rsidP="0005045F">
      <w:pPr>
        <w:shd w:val="clear" w:color="auto" w:fill="FFFFFF"/>
        <w:tabs>
          <w:tab w:val="left" w:pos="766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lastRenderedPageBreak/>
        <w:t>Режим функционирования установок наружного освещения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Установки наружного освещения должны включаться в вечерние сумерки при естественной освещенности 30 </w:t>
      </w:r>
      <w:proofErr w:type="spellStart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лк</w:t>
      </w:r>
      <w:proofErr w:type="spellEnd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, отключаться в утренние сумерки, не ранее повышения естественной освещенности до 30 </w:t>
      </w:r>
      <w:proofErr w:type="spellStart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лк</w:t>
      </w:r>
      <w:proofErr w:type="spellEnd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При децентрализованном управлении наружным освещением включение и отключение осветительных приборов должно производиться по графику. Отступление от графика допускается в пределах технических данных приборов управления, но не более 5 минут в сторону большей освещенности и не более 30 минут в сторону меньшей освещенности.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При выполнении работ по техническому обслуживанию и текущему ремонту установок наружного освещения допускается, по разрешению ответственных лиц </w:t>
      </w:r>
      <w:r w:rsidR="00203E3E">
        <w:rPr>
          <w:rFonts w:ascii="Times New Roman" w:eastAsia="Arial" w:hAnsi="Times New Roman" w:cs="Times New Roman"/>
          <w:sz w:val="23"/>
          <w:szCs w:val="23"/>
          <w:lang w:eastAsia="ru-RU"/>
        </w:rPr>
        <w:t>Заказчика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, производить в дневные часы кратковременные пробные включения отдельных участков установок длительностью не более 15 минут, что должно быть зафиксировано в оперативном журнале дежурного диспетчера.</w:t>
      </w:r>
    </w:p>
    <w:p w:rsidR="0005045F" w:rsidRPr="0071128C" w:rsidRDefault="0005045F" w:rsidP="006361FA">
      <w:pPr>
        <w:shd w:val="clear" w:color="auto" w:fill="FFFFFF"/>
        <w:tabs>
          <w:tab w:val="left" w:pos="766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</w:p>
    <w:p w:rsidR="0005045F" w:rsidRPr="0071128C" w:rsidRDefault="004A1663" w:rsidP="004A1663">
      <w:pPr>
        <w:shd w:val="clear" w:color="auto" w:fill="FFFFFF"/>
        <w:tabs>
          <w:tab w:val="left" w:pos="766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С</w:t>
      </w:r>
      <w:r w:rsidR="0005045F"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остояние опорных конструкций.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Металлические опоры, кронштейны должны быть чистыми, не иметь видимых разрушений, иметь сплошное качественное защитное антикоррозийное покрытие без видимых дефектов и очагов коррозии.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Положение стоек опор, кронштейнов, светильников должно быть единообразным с тем, чтобы не нарушалась стройность восприятия опор со светильниками в дневное и ночное время. 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На опорах должны быть легко читаемы номера, с использованием табличек трафаретного типа на стороне, обращенной к проезжей части. Цифры должны быть единообразными по размеру и стилю. В случае несоответствия указанным требованиям, номера или таблички должны быть восстановлены Подрядчиком.</w:t>
      </w:r>
    </w:p>
    <w:p w:rsidR="004A1663" w:rsidRPr="0071128C" w:rsidRDefault="004A1663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05045F" w:rsidRPr="0071128C" w:rsidRDefault="004A1663" w:rsidP="004A1663">
      <w:pPr>
        <w:shd w:val="clear" w:color="auto" w:fill="FFFFFF"/>
        <w:tabs>
          <w:tab w:val="left" w:pos="766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С</w:t>
      </w:r>
      <w:r w:rsidR="0005045F"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остояние осветительных приборов.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Количественные значения светотехнических показателей установок должны соответствовать нормативному уровню, предусмотренному СП 52.13330-2011. Проверку уровня освещенности и/или яркости, по мере необходимости (завершение плановых или аварийно-восстановительных работ, подключение к электрическим сетям дополнительных потребителей, изменение конфигурации распределительной электрической сети, при планировании капитального ремонта и реконструкции и т.п.), обязан проводить Подрядчик. 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Контрольные замеры освещенности и яркости в плановом порядке и по обращениям </w:t>
      </w:r>
      <w:r w:rsidR="00B27A90"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Заказчика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проводит Подрядчик.</w:t>
      </w:r>
    </w:p>
    <w:p w:rsidR="004A1663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При снижении уровней освещения ниже допустимых значений Подрядчику необходимо проанализировать причины и по согласованию с </w:t>
      </w:r>
      <w:r w:rsidR="00B27A90">
        <w:rPr>
          <w:rFonts w:ascii="Times New Roman" w:eastAsia="Arial" w:hAnsi="Times New Roman" w:cs="Times New Roman"/>
          <w:sz w:val="23"/>
          <w:szCs w:val="23"/>
          <w:lang w:eastAsia="ru-RU"/>
        </w:rPr>
        <w:t>Заказчиком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, определить пути доведения у</w:t>
      </w:r>
      <w:r w:rsidR="004A166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ровней освещения </w:t>
      </w:r>
      <w:proofErr w:type="gramStart"/>
      <w:r w:rsidR="004A166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до</w:t>
      </w:r>
      <w:proofErr w:type="gramEnd"/>
      <w:r w:rsidR="004A166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нормируемых.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Процент горения светильников в </w:t>
      </w:r>
      <w:r w:rsidR="004A166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установках наружного освещения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должен </w:t>
      </w:r>
      <w:r w:rsidRPr="00B27A90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составлять: </w:t>
      </w:r>
      <w:r w:rsidR="004A1663"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не менее – 9</w:t>
      </w:r>
      <w:r w:rsidR="0060099D"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9</w:t>
      </w:r>
      <w:r w:rsidR="00B27A90"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%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Восстановление горения светильников должно выполняться в срок, 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не превышающий </w:t>
      </w:r>
      <w:r w:rsidR="00B27A90"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пяти 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дн</w:t>
      </w:r>
      <w:r w:rsidR="00B27A90"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ей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  <w:r w:rsidRPr="00B27A90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Браком в работе Подрядчика считается нарушение сроков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восстановления горения светильников и снижение процента горения по сравнению </w:t>
      </w:r>
      <w:proofErr w:type="gramStart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с</w:t>
      </w:r>
      <w:proofErr w:type="gramEnd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регламентированными.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Массовое погашение светильников, связанное с отказами в распределительной сети, в оборудовании пунктов питания </w:t>
      </w:r>
      <w:r w:rsidR="004A166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наружным освещением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и управления устраняются в течение су</w:t>
      </w:r>
      <w:r w:rsidR="004A166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ток с момента обнаружения</w:t>
      </w:r>
      <w:r w:rsidR="00B27A90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. 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Под массовым погашением понимается 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погашение трех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и более светильников подряд или более 30% от общего числа светильников на участке по соответствующему направлению от пункта питания </w:t>
      </w:r>
      <w:r w:rsidR="004A166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наружным освещением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Светильники должны иметь проектную юстировку и быть жестко закреплены в рабочем положении относительно освещаемого объекта и укомплектованы соответствующими защитными стеклами и </w:t>
      </w:r>
      <w:proofErr w:type="spellStart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рассеивателями</w:t>
      </w:r>
      <w:proofErr w:type="spellEnd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. Корпуса светильников и прожекторов не должны иметь видимых разрушений, очагов коррозии и, при необходимости, быть окрашены.</w:t>
      </w:r>
    </w:p>
    <w:p w:rsidR="0005045F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Отражатели и </w:t>
      </w:r>
      <w:proofErr w:type="spellStart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рассеиватели</w:t>
      </w:r>
      <w:proofErr w:type="spellEnd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должны быть чистыми</w:t>
      </w:r>
      <w:r w:rsidR="003C7B13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. 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Отражатели и </w:t>
      </w:r>
      <w:proofErr w:type="spellStart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рассеиватели</w:t>
      </w:r>
      <w:proofErr w:type="spellEnd"/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, снизившие пропускную способность более чем на 15% от проектных </w:t>
      </w:r>
      <w:r w:rsidRPr="00CB08B0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значений, </w:t>
      </w:r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заменены </w:t>
      </w:r>
      <w:proofErr w:type="gramStart"/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>на</w:t>
      </w:r>
      <w:proofErr w:type="gramEnd"/>
      <w:r w:rsidRPr="00692B32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новые</w:t>
      </w:r>
      <w:r w:rsidR="00CB08B0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в рамках капитального ремонта.</w:t>
      </w:r>
    </w:p>
    <w:p w:rsidR="00F6465A" w:rsidRPr="0071128C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После проведения текущего и капитального ремонта </w:t>
      </w:r>
      <w:r w:rsidR="004A1663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установок наружного освещения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их светотехнические параметры должны соответствовать нормируемым значениям.</w:t>
      </w:r>
    </w:p>
    <w:p w:rsidR="0005045F" w:rsidRPr="009644C9" w:rsidRDefault="0005045F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9644C9" w:rsidRDefault="009644C9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val="en-US" w:eastAsia="ru-RU"/>
        </w:rPr>
      </w:pPr>
    </w:p>
    <w:p w:rsidR="009644C9" w:rsidRDefault="009644C9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val="en-US" w:eastAsia="ru-RU"/>
        </w:rPr>
      </w:pPr>
    </w:p>
    <w:p w:rsidR="009644C9" w:rsidRPr="009644C9" w:rsidRDefault="009644C9" w:rsidP="0005045F">
      <w:pPr>
        <w:shd w:val="clear" w:color="auto" w:fill="FFFFFF"/>
        <w:tabs>
          <w:tab w:val="left" w:pos="893"/>
        </w:tabs>
        <w:spacing w:after="0" w:line="240" w:lineRule="exact"/>
        <w:ind w:right="19" w:firstLine="460"/>
        <w:jc w:val="both"/>
        <w:rPr>
          <w:rFonts w:ascii="Times New Roman" w:eastAsia="Arial" w:hAnsi="Times New Roman" w:cs="Times New Roman"/>
          <w:sz w:val="23"/>
          <w:szCs w:val="23"/>
          <w:lang w:val="en-US" w:eastAsia="ru-RU"/>
        </w:rPr>
      </w:pPr>
    </w:p>
    <w:p w:rsidR="00646B08" w:rsidRPr="005F73B6" w:rsidRDefault="00646B08" w:rsidP="00692B32">
      <w:pPr>
        <w:shd w:val="clear" w:color="auto" w:fill="FFFFFF"/>
        <w:tabs>
          <w:tab w:val="left" w:pos="893"/>
        </w:tabs>
        <w:spacing w:after="0" w:line="240" w:lineRule="exact"/>
        <w:ind w:right="19"/>
        <w:jc w:val="both"/>
        <w:rPr>
          <w:rFonts w:ascii="Times New Roman" w:eastAsia="Arial" w:hAnsi="Times New Roman" w:cs="Times New Roman"/>
          <w:sz w:val="23"/>
          <w:szCs w:val="23"/>
          <w:lang w:eastAsia="ru-RU"/>
        </w:rPr>
      </w:pPr>
    </w:p>
    <w:p w:rsidR="00F6465A" w:rsidRPr="0071128C" w:rsidRDefault="00F6465A" w:rsidP="007E256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lastRenderedPageBreak/>
        <w:t xml:space="preserve">Иные требования к </w:t>
      </w:r>
      <w:r w:rsidR="001D3E41">
        <w:rPr>
          <w:rFonts w:ascii="Times New Roman" w:eastAsia="Times New Roman" w:hAnsi="Times New Roman" w:cs="Times New Roman"/>
          <w:b/>
          <w:bCs/>
          <w:sz w:val="23"/>
          <w:szCs w:val="23"/>
        </w:rPr>
        <w:t>П</w:t>
      </w: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одрядчику</w:t>
      </w:r>
    </w:p>
    <w:p w:rsidR="00CF668D" w:rsidRPr="0071128C" w:rsidRDefault="00F6465A" w:rsidP="00692B32">
      <w:pPr>
        <w:spacing w:after="0"/>
        <w:ind w:firstLine="426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В </w:t>
      </w:r>
      <w:r w:rsidR="004D6EC9" w:rsidRPr="004D6EC9">
        <w:rPr>
          <w:rFonts w:ascii="Times New Roman" w:eastAsia="Times New Roman" w:hAnsi="Times New Roman" w:cs="Times New Roman"/>
          <w:sz w:val="23"/>
          <w:szCs w:val="23"/>
          <w:lang w:eastAsia="ru-RU"/>
        </w:rPr>
        <w:t>т</w:t>
      </w:r>
      <w:r w:rsidR="004D6EC9">
        <w:rPr>
          <w:rFonts w:ascii="Times New Roman" w:eastAsia="Times New Roman" w:hAnsi="Times New Roman" w:cs="Times New Roman"/>
          <w:sz w:val="23"/>
          <w:szCs w:val="23"/>
          <w:lang w:eastAsia="ru-RU"/>
        </w:rPr>
        <w:t>ечени</w:t>
      </w:r>
      <w:proofErr w:type="gramStart"/>
      <w:r w:rsidR="004D6EC9">
        <w:rPr>
          <w:rFonts w:ascii="Times New Roman" w:eastAsia="Times New Roman" w:hAnsi="Times New Roman" w:cs="Times New Roman"/>
          <w:sz w:val="23"/>
          <w:szCs w:val="23"/>
          <w:lang w:eastAsia="ru-RU"/>
        </w:rPr>
        <w:t>и</w:t>
      </w:r>
      <w:proofErr w:type="gramEnd"/>
      <w:r w:rsidR="004D6EC9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3(трех) рабочих дней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с момента подписания настоящего </w:t>
      </w:r>
      <w:r w:rsidR="00F72929">
        <w:rPr>
          <w:rFonts w:ascii="Times New Roman" w:eastAsia="Times New Roman" w:hAnsi="Times New Roman" w:cs="Times New Roman"/>
          <w:sz w:val="23"/>
          <w:szCs w:val="23"/>
          <w:lang w:eastAsia="ru-RU"/>
        </w:rPr>
        <w:t>Договора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, назначить своих представителей, ответственных за ходом выполнения работ по настоящему </w:t>
      </w:r>
      <w:r w:rsidR="00F72929">
        <w:rPr>
          <w:rFonts w:ascii="Times New Roman" w:eastAsia="Times New Roman" w:hAnsi="Times New Roman" w:cs="Times New Roman"/>
          <w:sz w:val="23"/>
          <w:szCs w:val="23"/>
          <w:lang w:eastAsia="ru-RU"/>
        </w:rPr>
        <w:t>Договору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, официально известив об этом Заказчика.</w:t>
      </w:r>
    </w:p>
    <w:p w:rsidR="001B0DAD" w:rsidRPr="0071128C" w:rsidRDefault="00F6465A" w:rsidP="00692B32">
      <w:pPr>
        <w:spacing w:after="0"/>
        <w:ind w:firstLine="426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proofErr w:type="gramStart"/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С началом срока выполнения работ по настоящему </w:t>
      </w:r>
      <w:r w:rsidR="00F72929">
        <w:rPr>
          <w:rFonts w:ascii="Times New Roman" w:eastAsia="Times New Roman" w:hAnsi="Times New Roman" w:cs="Times New Roman"/>
          <w:sz w:val="23"/>
          <w:szCs w:val="23"/>
          <w:lang w:eastAsia="ru-RU"/>
        </w:rPr>
        <w:t>Д</w:t>
      </w:r>
      <w:r w:rsidR="001B0DA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оговору</w:t>
      </w: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, </w:t>
      </w:r>
      <w:r w:rsidR="00CF668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проводить объезды установок наружного освещения в вечернее и ночное время для своевременного выявления не горящих светильников не реже одного раза в неделю в осенне-зимний период и не реже одного раза в две недели – в весенне-летний период </w:t>
      </w:r>
      <w:r w:rsidR="001B0DA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на наличие повреждений, дефектов и иных факторов, препятствующих</w:t>
      </w:r>
      <w:r w:rsidR="00AB01E7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комфортным и безопасным условиям пребывания сотрудников и гостей</w:t>
      </w:r>
      <w:proofErr w:type="gramEnd"/>
      <w:r w:rsidR="00AB01E7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на территории инновационного центра «Сколково», </w:t>
      </w:r>
      <w:r w:rsidR="001B0DA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с занесением результатов осмотра в журнал регистрации дефектов и учета работ по их устранению (Приложение №4 к Техническому заданию) и незамедлительным информированием представителя Заказчика.</w:t>
      </w:r>
      <w:r w:rsidR="00CF668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Сроки проведения объездов могут корректироваться руководством Под</w:t>
      </w:r>
      <w:r w:rsidR="00D216FD">
        <w:rPr>
          <w:rFonts w:ascii="Times New Roman" w:eastAsia="Times New Roman" w:hAnsi="Times New Roman" w:cs="Times New Roman"/>
          <w:sz w:val="23"/>
          <w:szCs w:val="23"/>
          <w:lang w:eastAsia="ru-RU"/>
        </w:rPr>
        <w:t>рядчика по согласованию с Заказчиком</w:t>
      </w:r>
      <w:r w:rsidR="00CF668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.</w:t>
      </w:r>
    </w:p>
    <w:p w:rsidR="001B0DAD" w:rsidRPr="0071128C" w:rsidRDefault="009B76E4" w:rsidP="00692B32">
      <w:pPr>
        <w:spacing w:after="0"/>
        <w:ind w:firstLine="460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="001B0DAD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обязан обеспечить своих работников специальной одеждой и средствами индивидуальной защиты за свой счет.</w:t>
      </w:r>
    </w:p>
    <w:p w:rsidR="00767D3D" w:rsidRDefault="00F6465A" w:rsidP="00692B32">
      <w:pPr>
        <w:autoSpaceDE w:val="0"/>
        <w:autoSpaceDN w:val="0"/>
        <w:spacing w:after="0"/>
        <w:ind w:firstLine="460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 несет ответственность перед Заказчиком и третьими лицами за нанесение материального ущерба в процессе производства работ.</w:t>
      </w:r>
    </w:p>
    <w:p w:rsidR="005029AB" w:rsidRDefault="001A1E67" w:rsidP="00692B32">
      <w:pPr>
        <w:autoSpaceDE w:val="0"/>
        <w:autoSpaceDN w:val="0"/>
        <w:spacing w:after="0"/>
        <w:ind w:firstLine="460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Подрядчик 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обязан выявлять и фиксировать, с составлением Акта, </w:t>
      </w:r>
      <w:r w:rsidR="00B164D7">
        <w:rPr>
          <w:rFonts w:ascii="Times New Roman" w:eastAsia="Times New Roman" w:hAnsi="Times New Roman" w:cs="Times New Roman"/>
          <w:sz w:val="23"/>
          <w:szCs w:val="23"/>
          <w:lang w:eastAsia="ru-RU"/>
        </w:rPr>
        <w:t>а при необходимости вести расследование случаев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повреждения установок наружного освещения третьими лицами.</w:t>
      </w:r>
    </w:p>
    <w:p w:rsidR="00B164D7" w:rsidRPr="00692B32" w:rsidRDefault="00B164D7" w:rsidP="00692B32">
      <w:pPr>
        <w:autoSpaceDE w:val="0"/>
        <w:autoSpaceDN w:val="0"/>
        <w:spacing w:after="0"/>
        <w:ind w:firstLine="460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В случае не </w:t>
      </w:r>
      <w:r w:rsidR="008B4D81">
        <w:rPr>
          <w:rFonts w:ascii="Times New Roman" w:eastAsia="Times New Roman" w:hAnsi="Times New Roman" w:cs="Times New Roman"/>
          <w:sz w:val="23"/>
          <w:szCs w:val="23"/>
          <w:lang w:eastAsia="ru-RU"/>
        </w:rPr>
        <w:t>определения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причин или лиц нанесших повреждения установкам наружного освещения Подрядчик обязан за свой счет восстановить, либо компенсировать все затраты на восстановление поврежденных установок наружного освещения.</w:t>
      </w:r>
    </w:p>
    <w:p w:rsidR="001B0DAD" w:rsidRPr="0071128C" w:rsidRDefault="00F6465A" w:rsidP="00692B32">
      <w:pPr>
        <w:autoSpaceDE w:val="0"/>
        <w:autoSpaceDN w:val="0"/>
        <w:spacing w:after="0"/>
        <w:ind w:firstLine="460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Подрядчик обязан возместить суммы штрафных санкций, возложенных на Заказчика службами контроля в течение 5 (пяти) </w:t>
      </w:r>
      <w:r w:rsidR="004B3F0A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рабочих </w:t>
      </w: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дней </w:t>
      </w:r>
      <w:proofErr w:type="gramStart"/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с даты предоставления</w:t>
      </w:r>
      <w:proofErr w:type="gramEnd"/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Заказчиком Подрядчику документа, свидетельствующего о</w:t>
      </w:r>
      <w:r w:rsidR="001B0DA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необходимости</w:t>
      </w: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уплат</w:t>
      </w:r>
      <w:r w:rsidR="001B0DA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ы</w:t>
      </w: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вышеуказанных штрафных санкций</w:t>
      </w:r>
      <w:r w:rsidR="001B0DA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.</w:t>
      </w:r>
    </w:p>
    <w:p w:rsidR="00EA7975" w:rsidRPr="0071128C" w:rsidRDefault="00EA7975" w:rsidP="001B0DA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 xml:space="preserve">Требования к техническим и функциональным характеристикам, к качеству поставляемых товаров, выполняемых </w:t>
      </w:r>
      <w:r w:rsidR="0064447F"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р</w:t>
      </w: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 xml:space="preserve">абот, оказываемых услуг,  их безопасности, результатам </w:t>
      </w:r>
      <w:r w:rsidR="001B0DAD"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работ</w:t>
      </w: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 xml:space="preserve">, а также иные показатели, связанные с определением соответствия выполняемых </w:t>
      </w:r>
      <w:r w:rsidR="001B0DAD"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работ</w:t>
      </w: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, оказываемых услуг потребностям Заказчика.</w:t>
      </w:r>
    </w:p>
    <w:p w:rsidR="00EA7975" w:rsidRPr="0071128C" w:rsidRDefault="00EA7975" w:rsidP="005D7E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1A3F23">
        <w:rPr>
          <w:rFonts w:ascii="Times New Roman" w:eastAsia="Arial" w:hAnsi="Times New Roman" w:cs="Times New Roman"/>
          <w:sz w:val="23"/>
          <w:szCs w:val="23"/>
          <w:lang w:eastAsia="ru-RU"/>
        </w:rPr>
        <w:t>Работы</w:t>
      </w:r>
      <w:r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 xml:space="preserve"> </w:t>
      </w:r>
      <w:r w:rsidR="00C0136F" w:rsidRPr="0071128C">
        <w:rPr>
          <w:rFonts w:ascii="Times New Roman" w:eastAsia="Arial" w:hAnsi="Times New Roman" w:cs="Times New Roman"/>
          <w:sz w:val="23"/>
          <w:szCs w:val="23"/>
          <w:lang w:eastAsia="ru-RU"/>
        </w:rPr>
        <w:t>по эксплуатации и ремонту установок наружного освещения</w:t>
      </w:r>
      <w:r w:rsidR="00C0136F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на территории инновационного центра «Сколково» необходимо выполнять в соответствии с требованиями нормативных документов, действующих на территории Российской Федерации, включая, но не ограничиваясь:</w:t>
      </w:r>
    </w:p>
    <w:p w:rsidR="00EA7975" w:rsidRPr="0071128C" w:rsidRDefault="00DA7980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СНиП 1.04.03-85 «Нормы продолжительности строительства»,</w:t>
      </w:r>
    </w:p>
    <w:p w:rsidR="00DA7980" w:rsidRPr="0071128C" w:rsidRDefault="00DA7980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МГСН 2.06-99 «Естественное, искусственное и совмещенное освещение»,</w:t>
      </w:r>
    </w:p>
    <w:p w:rsidR="00DA7980" w:rsidRPr="0071128C" w:rsidRDefault="00DA7980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СНиП 3.01.01-85 «Организация строительного производства»,</w:t>
      </w:r>
    </w:p>
    <w:p w:rsidR="00DA7980" w:rsidRPr="0071128C" w:rsidRDefault="00DA7980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СНиП 3.02.01-87 «Земляные сооружения и фундаменты»,</w:t>
      </w:r>
    </w:p>
    <w:p w:rsidR="00DA7980" w:rsidRPr="0071128C" w:rsidRDefault="00DA7980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СНиП Ш-8-76 «Правила производства и приемки работ. Земляные сооружения»,</w:t>
      </w:r>
    </w:p>
    <w:p w:rsidR="00DA7980" w:rsidRPr="0071128C" w:rsidRDefault="00DA7980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СНиП Ш-4-80 «Правила производства и приемки работ. Техника безопасности в строительстве»,</w:t>
      </w:r>
    </w:p>
    <w:p w:rsidR="008E3F2D" w:rsidRPr="0071128C" w:rsidRDefault="00DA7980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РД 34.03.285-97 «Правила безопасности при строительстве</w:t>
      </w:r>
      <w:r w:rsidR="008E3F2D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линии электропередачи и производстве электромонтажных работ»,</w:t>
      </w:r>
    </w:p>
    <w:p w:rsidR="008E3F2D" w:rsidRPr="0071128C" w:rsidRDefault="008E3F2D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«Правила по охране труда при эксплуатации электроустановок», «Указания по эксплуатации электроустановок наружного освещения городов, поселков городского типа и сельских населенных пунктов»,</w:t>
      </w:r>
    </w:p>
    <w:p w:rsidR="008E3F2D" w:rsidRPr="0071128C" w:rsidRDefault="008E3F2D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«Правила подготовки и производства земляных работ, обустройства и содержания строительных площадок в городе Москве» (Постановление Правительства Москвы от 7.12.2004г. №857-ПП),</w:t>
      </w:r>
    </w:p>
    <w:p w:rsidR="008E3F2D" w:rsidRPr="0071128C" w:rsidRDefault="008E3F2D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СП </w:t>
      </w:r>
      <w:r w:rsidR="00A431A1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52.13330.2011 «Естественное и искусственное освещение», а также требования к монтажу отдельных видов оборудования согласно технической документации.</w:t>
      </w:r>
    </w:p>
    <w:p w:rsidR="00A431A1" w:rsidRDefault="00A431A1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lastRenderedPageBreak/>
        <w:t xml:space="preserve">«Правила техники безопасности в строительстве» СНиП 12.04-2002; ГОСТ </w:t>
      </w:r>
      <w:proofErr w:type="gramStart"/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Р</w:t>
      </w:r>
      <w:proofErr w:type="gramEnd"/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12.3.048-2002.</w:t>
      </w:r>
    </w:p>
    <w:p w:rsidR="00E515B0" w:rsidRPr="0071128C" w:rsidRDefault="0030050A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«</w:t>
      </w:r>
      <w:r w:rsidR="00E515B0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Правила технической эксплуатации электроустановок потребителей</w:t>
      </w: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»</w:t>
      </w:r>
      <w:r w:rsidR="00E515B0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, утвержденные приказом Минэнерго России № 6 от 13.01.2003.</w:t>
      </w:r>
    </w:p>
    <w:p w:rsidR="000203F9" w:rsidRDefault="000203F9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«Правила устройства электроустановок. 7-е  издание. Утверждены приказом  Министерства энергетики Российской Федерации от 8 июля 2002 г. № 204 (в редакции на 20.06.2002 г.). М., ЗАО "</w:t>
      </w:r>
      <w:proofErr w:type="spellStart"/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Энергосервис</w:t>
      </w:r>
      <w:proofErr w:type="spellEnd"/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", 2002».</w:t>
      </w:r>
    </w:p>
    <w:p w:rsidR="00A431A1" w:rsidRPr="0071128C" w:rsidRDefault="00A431A1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Федеральные нормы и правила в области промышленной безопасности «Правила безопасности опасных производственных объектов, на которых используются подъемные сооружения»</w:t>
      </w:r>
    </w:p>
    <w:p w:rsidR="00A431A1" w:rsidRPr="0071128C" w:rsidRDefault="00A431A1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РД 34</w:t>
      </w:r>
      <w:r w:rsidR="002E7D5B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.45.51.300-97 «Объемы и нормы испытаний электрооборудования» </w:t>
      </w:r>
    </w:p>
    <w:p w:rsidR="002E7D5B" w:rsidRPr="0071128C" w:rsidRDefault="002E7D5B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«Правила по охране труда при работе на высоте», утвержденные Приказом Минтруда России №155н от 28.03.2014 </w:t>
      </w:r>
      <w:r w:rsidRPr="0071128C">
        <w:rPr>
          <w:rFonts w:ascii="Times New Roman" w:eastAsia="Times New Roman" w:hAnsi="Times New Roman" w:cs="Times New Roman"/>
          <w:sz w:val="23"/>
          <w:szCs w:val="23"/>
          <w:lang w:val="en-US" w:eastAsia="ru-RU"/>
        </w:rPr>
        <w:t>N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(ред. от 17.06.2015)</w:t>
      </w:r>
    </w:p>
    <w:p w:rsidR="00DA7980" w:rsidRPr="0071128C" w:rsidRDefault="002E7D5B" w:rsidP="002E7D5B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 обязан осуществлять экологические мероприятия при выполнении работ в соответствии с законодательными и нормативными правовыми актами РФ и города Москвы, а также предписаниями надзорных органов.</w:t>
      </w:r>
    </w:p>
    <w:p w:rsidR="0064447F" w:rsidRPr="0071128C" w:rsidRDefault="00EA7975" w:rsidP="00851F15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Регламент санитарного содержания территорий, организации уборки и обеспечения чистоты и порядка на территории инновационного центра «Сколково» на период строительства, утвержденный Приказом Фонда от 29.07.2013г. № 211</w:t>
      </w:r>
      <w:r w:rsidR="00434976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(далее</w:t>
      </w:r>
      <w:r w:rsidR="00C0136F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="00434976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- Регламент)</w:t>
      </w:r>
      <w:r w:rsidR="0064447F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;</w:t>
      </w:r>
    </w:p>
    <w:p w:rsidR="0064447F" w:rsidRPr="00692B32" w:rsidRDefault="0064447F" w:rsidP="00851F15">
      <w:pPr>
        <w:numPr>
          <w:ilvl w:val="0"/>
          <w:numId w:val="6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Правила проекта;</w:t>
      </w:r>
    </w:p>
    <w:p w:rsidR="001B0DAD" w:rsidRPr="00DF708F" w:rsidRDefault="0064447F" w:rsidP="00692B32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Положение об осуществлении контроля при выполнении подрядчиком работ по демонтажу, реконструкции и модернизации (утвержденного приказом Заказчика от 10.02.2016г. №1002/2-П)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.</w:t>
      </w:r>
    </w:p>
    <w:p w:rsidR="00EA7975" w:rsidRPr="0071128C" w:rsidRDefault="000203F9" w:rsidP="005D7E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обеспечивает выполнение </w:t>
      </w:r>
      <w:r w:rsidR="008B6FCD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работ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в соответствии с действующими в Российской Федерации нормами, требованиями и стандартами, а также в соответствии с объемами и периодичностью, установленными настоящим Техническим заданием</w:t>
      </w:r>
      <w:r w:rsidR="008B6FCD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,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Приложениями к нем</w:t>
      </w:r>
      <w:r w:rsidR="00EA7975" w:rsidRPr="00134380">
        <w:rPr>
          <w:rFonts w:ascii="Times New Roman" w:eastAsia="Times New Roman" w:hAnsi="Times New Roman" w:cs="Times New Roman"/>
          <w:sz w:val="23"/>
          <w:szCs w:val="23"/>
          <w:lang w:eastAsia="ru-RU"/>
        </w:rPr>
        <w:t>у</w:t>
      </w:r>
      <w:r w:rsidR="008B6FCD" w:rsidRPr="00134380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и </w:t>
      </w:r>
      <w:r w:rsidR="008B6FCD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Уведомлениями</w:t>
      </w:r>
      <w:r w:rsidR="00EA7975" w:rsidRPr="00692B32">
        <w:rPr>
          <w:rFonts w:ascii="Times New Roman" w:eastAsia="Times New Roman" w:hAnsi="Times New Roman" w:cs="Times New Roman"/>
          <w:sz w:val="23"/>
          <w:szCs w:val="23"/>
          <w:lang w:eastAsia="ru-RU"/>
        </w:rPr>
        <w:t>.</w:t>
      </w:r>
    </w:p>
    <w:p w:rsidR="00EA7975" w:rsidRPr="0071128C" w:rsidRDefault="00134380" w:rsidP="00F7292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гарантирует наличие всей необходимой для выполнения </w:t>
      </w:r>
      <w:r w:rsidR="008B6FCD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работ </w:t>
      </w:r>
      <w:r w:rsidR="00C0136F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аварийно-ремонтной техники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и инвентаря в необходимом количестве для оперативного и качественного выполнения </w:t>
      </w:r>
      <w:r w:rsidR="008B6FCD" w:rsidRPr="0054691A">
        <w:rPr>
          <w:rFonts w:ascii="Times New Roman" w:eastAsia="Times New Roman" w:hAnsi="Times New Roman" w:cs="Times New Roman"/>
          <w:sz w:val="23"/>
          <w:szCs w:val="23"/>
          <w:lang w:eastAsia="ru-RU"/>
        </w:rPr>
        <w:t>работ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согласно Техническому заданию. </w:t>
      </w:r>
    </w:p>
    <w:p w:rsidR="00EA7975" w:rsidRPr="0071128C" w:rsidRDefault="00134380" w:rsidP="005D7E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за свой счет оплачивает расходные материалы и комплектующие.</w:t>
      </w:r>
    </w:p>
    <w:p w:rsidR="00EA7975" w:rsidRPr="0071128C" w:rsidRDefault="00EA7975" w:rsidP="005D7E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Все используемые материалы должны иметь соответствующие сертификаты, технические паспорта и другие документы, удостоверяющие их качество.</w:t>
      </w:r>
    </w:p>
    <w:p w:rsidR="00EA7975" w:rsidRPr="0071128C" w:rsidRDefault="00134380" w:rsidP="005D7E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несет ответственность за привлечение и использование иностранной рабочей силы в соответствии с законодательством Российской Федерации.</w:t>
      </w:r>
    </w:p>
    <w:p w:rsidR="00EA7975" w:rsidRPr="0071128C" w:rsidRDefault="00134380" w:rsidP="005D7E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>Подрядчик</w:t>
      </w:r>
      <w:r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</w:t>
      </w:r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принимает на себя всю полноту ответственности за соблюдение им (его персоналом) правил техники безопасности, охраны труда, инструкций о пропускном и </w:t>
      </w:r>
      <w:proofErr w:type="spellStart"/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>внутриобъектовом</w:t>
      </w:r>
      <w:proofErr w:type="spellEnd"/>
      <w:r w:rsidR="00EA7975" w:rsidRPr="0071128C"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режиме, пожарной и экологической безопасности, в соответствии с положениями СНиП, административно-правовых актов.</w:t>
      </w:r>
    </w:p>
    <w:p w:rsidR="00EA7975" w:rsidRPr="0071128C" w:rsidRDefault="00EA7975" w:rsidP="005D7E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EA7975" w:rsidRPr="0071128C" w:rsidRDefault="00EA7975" w:rsidP="001B24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3"/>
          <w:szCs w:val="23"/>
        </w:rPr>
      </w:pPr>
      <w:r w:rsidRPr="0071128C">
        <w:rPr>
          <w:rFonts w:ascii="Times New Roman" w:eastAsia="Times New Roman" w:hAnsi="Times New Roman" w:cs="Times New Roman"/>
          <w:b/>
          <w:bCs/>
          <w:sz w:val="23"/>
          <w:szCs w:val="23"/>
        </w:rPr>
        <w:t>Гарантийные обязательства</w:t>
      </w:r>
    </w:p>
    <w:p w:rsidR="00EA7975" w:rsidRPr="0062400D" w:rsidRDefault="00EA7975" w:rsidP="00692B3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</w:pPr>
      <w:r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Срок гарантии на результат выполненных </w:t>
      </w:r>
      <w:r w:rsidR="00F86FC9"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работ</w:t>
      </w:r>
      <w:r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 и </w:t>
      </w:r>
      <w:r w:rsidR="00C21DF8"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используемое оборудование </w:t>
      </w:r>
      <w:r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устанавливается </w:t>
      </w:r>
      <w:r w:rsidR="003D778D"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на весь период действия договора на эксплуатацию и ремонт установок наружного освещения на территории инновационного центра «Сколково».</w:t>
      </w:r>
    </w:p>
    <w:p w:rsidR="00EA7975" w:rsidRPr="0071128C" w:rsidRDefault="00EA7975" w:rsidP="005D7E5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</w:pPr>
      <w:r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Если в течение срока </w:t>
      </w:r>
      <w:r w:rsidR="003D778D"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действия договора </w:t>
      </w:r>
      <w:r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обнаружится факт некачественного выполнения </w:t>
      </w:r>
      <w:r w:rsidR="00F86FC9"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работ</w:t>
      </w:r>
      <w:r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 или несоответствия выполненных </w:t>
      </w:r>
      <w:r w:rsidR="00F86FC9"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работ </w:t>
      </w:r>
      <w:r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условиям </w:t>
      </w:r>
      <w:r w:rsidR="00F86FC9"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Договора</w:t>
      </w:r>
      <w:r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, Исполнитель обязан за свой счет устранить недостатки либо повторно выполнить  работы в срок, согласованный сторонами</w:t>
      </w:r>
      <w:r w:rsidR="001B248D" w:rsidRPr="003D778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.</w:t>
      </w:r>
    </w:p>
    <w:p w:rsidR="00B83A9F" w:rsidRPr="0071128C" w:rsidRDefault="00B83A9F" w:rsidP="00893BFE">
      <w:pPr>
        <w:spacing w:after="0" w:line="240" w:lineRule="auto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p w:rsidR="00D06C8C" w:rsidRPr="0071128C" w:rsidRDefault="00D06C8C" w:rsidP="005D7E5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3"/>
          <w:szCs w:val="23"/>
          <w:lang w:eastAsia="ru-RU"/>
        </w:rPr>
      </w:pPr>
      <w:r w:rsidRPr="0071128C">
        <w:rPr>
          <w:rFonts w:ascii="Times New Roman" w:eastAsia="Times New Roman" w:hAnsi="Times New Roman" w:cs="Times New Roman"/>
          <w:b/>
          <w:sz w:val="23"/>
          <w:szCs w:val="23"/>
          <w:lang w:eastAsia="ru-RU"/>
        </w:rPr>
        <w:t>Приложения:</w:t>
      </w:r>
    </w:p>
    <w:p w:rsidR="00D51F70" w:rsidRPr="00B479F2" w:rsidRDefault="00D51F70" w:rsidP="005D7E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</w:pP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Приложение №1 - Общая схема улично-дорожной сети </w:t>
      </w:r>
      <w:r w:rsidR="00323FD1"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и объектов дорожного хозяйства </w:t>
      </w: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на территории</w:t>
      </w:r>
      <w:r w:rsidR="00323FD1"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 инновационного центра</w:t>
      </w: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 «Сколково»</w:t>
      </w:r>
      <w:r w:rsidRPr="00692B3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;</w:t>
      </w:r>
    </w:p>
    <w:p w:rsidR="00D51F70" w:rsidRPr="00B479F2" w:rsidRDefault="00D51F70" w:rsidP="00B83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</w:pP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Приложение №2 </w:t>
      </w:r>
      <w:r w:rsidR="001B248D"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–</w:t>
      </w: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 </w:t>
      </w:r>
      <w:r w:rsidR="00B83A9F"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Укрупненные показатели по эксплуатации и ремонту установок наружного освещения на территории инновационного центра «Сколково»;</w:t>
      </w:r>
    </w:p>
    <w:p w:rsidR="00D51F70" w:rsidRPr="00B479F2" w:rsidRDefault="00D51F70" w:rsidP="00B83A9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</w:pP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lastRenderedPageBreak/>
        <w:t xml:space="preserve">Приложение №3 </w:t>
      </w:r>
      <w:r w:rsidR="00D348DC"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–</w:t>
      </w: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 </w:t>
      </w:r>
      <w:r w:rsidR="00B83A9F"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Ориентировочный перечень, объемы и периодичность работ по эксплуатации и ремонту установок наружного освещения на территории инновационного центра «Сколково»</w:t>
      </w: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;</w:t>
      </w:r>
    </w:p>
    <w:p w:rsidR="00D51F70" w:rsidRPr="00A933DD" w:rsidRDefault="00D51F70" w:rsidP="005D7E5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</w:pPr>
      <w:r w:rsidRPr="00B479F2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>Приложение №4 -</w:t>
      </w:r>
      <w:r w:rsidR="0062400D">
        <w:rPr>
          <w:rFonts w:ascii="Times New Roman" w:eastAsia="Times New Roman" w:hAnsi="Times New Roman" w:cs="Times New Roman"/>
          <w:color w:val="000000"/>
          <w:sz w:val="23"/>
          <w:szCs w:val="23"/>
          <w:lang w:eastAsia="ru-RU"/>
        </w:rPr>
        <w:t xml:space="preserve"> Регламент технической эксплуатации наружного освещения на территории инновационного центра «Сколково».</w:t>
      </w:r>
    </w:p>
    <w:p w:rsidR="00364296" w:rsidRPr="0071128C" w:rsidRDefault="00364296" w:rsidP="00A936FE">
      <w:pPr>
        <w:spacing w:after="0"/>
        <w:contextualSpacing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6"/>
        <w:gridCol w:w="3679"/>
        <w:gridCol w:w="1869"/>
      </w:tblGrid>
      <w:tr w:rsidR="00364296" w:rsidRPr="0071128C" w:rsidTr="00C207B4">
        <w:trPr>
          <w:trHeight w:val="581"/>
        </w:trPr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4296" w:rsidRPr="00C207B4" w:rsidRDefault="00C207B4" w:rsidP="00C207B4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Заказчик:</w:t>
            </w:r>
          </w:p>
        </w:tc>
        <w:tc>
          <w:tcPr>
            <w:tcW w:w="311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4296" w:rsidRPr="00C207B4" w:rsidRDefault="00C207B4" w:rsidP="00364296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Подрядчик:</w:t>
            </w:r>
          </w:p>
        </w:tc>
        <w:tc>
          <w:tcPr>
            <w:tcW w:w="211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4296" w:rsidRPr="0071128C" w:rsidRDefault="00364296" w:rsidP="00364296">
            <w:pPr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2A5653" w:rsidRPr="0071128C" w:rsidTr="00692B32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207B4" w:rsidRDefault="00C207B4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ООО «ОДПС Сколково»</w:t>
            </w:r>
          </w:p>
          <w:p w:rsidR="00C207B4" w:rsidRDefault="00C207B4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Генеральный директор </w:t>
            </w:r>
          </w:p>
          <w:p w:rsidR="00C207B4" w:rsidRDefault="00C207B4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2A5653" w:rsidRPr="0071128C" w:rsidRDefault="00C207B4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_______________/А.С. Савченко/ </w:t>
            </w:r>
          </w:p>
        </w:tc>
        <w:tc>
          <w:tcPr>
            <w:tcW w:w="311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A5653" w:rsidRDefault="002A5653" w:rsidP="00364296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C207B4" w:rsidRDefault="00C207B4" w:rsidP="00364296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C207B4" w:rsidRDefault="00C207B4" w:rsidP="00364296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C207B4" w:rsidRPr="0071128C" w:rsidRDefault="00C207B4" w:rsidP="00364296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_________________/____________/</w:t>
            </w:r>
          </w:p>
        </w:tc>
        <w:tc>
          <w:tcPr>
            <w:tcW w:w="211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A5653" w:rsidRPr="0071128C" w:rsidDel="00624C96" w:rsidRDefault="002A5653" w:rsidP="00364296">
            <w:pPr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  <w:tr w:rsidR="00364296" w:rsidRPr="0071128C" w:rsidTr="00C207B4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4296" w:rsidRPr="0071128C" w:rsidRDefault="00364296" w:rsidP="00624C96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11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4296" w:rsidRPr="0071128C" w:rsidRDefault="00364296" w:rsidP="00364296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211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64296" w:rsidRPr="0071128C" w:rsidRDefault="00364296" w:rsidP="00364296">
            <w:pPr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</w:tbl>
    <w:p w:rsidR="00364296" w:rsidRPr="00C207B4" w:rsidRDefault="00364296" w:rsidP="00A936FE">
      <w:pPr>
        <w:spacing w:after="0"/>
        <w:contextualSpacing/>
        <w:jc w:val="both"/>
        <w:rPr>
          <w:rFonts w:ascii="Times New Roman" w:hAnsi="Times New Roman" w:cs="Times New Roman"/>
          <w:sz w:val="23"/>
          <w:szCs w:val="23"/>
        </w:rPr>
      </w:pPr>
    </w:p>
    <w:p w:rsidR="00712340" w:rsidRDefault="00712340" w:rsidP="000B625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12340" w:rsidRDefault="00712340" w:rsidP="000B625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712340" w:rsidSect="005D7E54">
          <w:footerReference w:type="default" r:id="rId9"/>
          <w:pgSz w:w="11906" w:h="16838"/>
          <w:pgMar w:top="993" w:right="680" w:bottom="1134" w:left="1418" w:header="709" w:footer="127" w:gutter="0"/>
          <w:cols w:space="708"/>
          <w:docGrid w:linePitch="360"/>
        </w:sectPr>
      </w:pPr>
    </w:p>
    <w:p w:rsidR="00EA7975" w:rsidRPr="009E653D" w:rsidRDefault="00EA7975" w:rsidP="00EA7975">
      <w:pPr>
        <w:keepNext/>
        <w:spacing w:after="0" w:line="240" w:lineRule="auto"/>
        <w:ind w:firstLine="709"/>
        <w:jc w:val="right"/>
        <w:outlineLvl w:val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E653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Приложение №1 </w:t>
      </w:r>
    </w:p>
    <w:p w:rsidR="00EA7975" w:rsidRDefault="00EA7975" w:rsidP="00EA7975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65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 Техническому заданию</w:t>
      </w:r>
    </w:p>
    <w:p w:rsidR="00165D81" w:rsidRPr="00A933DD" w:rsidRDefault="00165D81" w:rsidP="00AE5318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D51F70" w:rsidRPr="00692B32" w:rsidRDefault="00D51F70" w:rsidP="00712464">
      <w:pPr>
        <w:spacing w:after="0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692B32">
        <w:rPr>
          <w:rFonts w:ascii="Times New Roman" w:hAnsi="Times New Roman" w:cs="Times New Roman"/>
          <w:sz w:val="24"/>
          <w:szCs w:val="24"/>
        </w:rPr>
        <w:t xml:space="preserve">Общая схема улично-дорожной сети </w:t>
      </w:r>
      <w:r w:rsidR="00712464" w:rsidRPr="00692B32">
        <w:rPr>
          <w:rFonts w:ascii="Times New Roman" w:hAnsi="Times New Roman" w:cs="Times New Roman"/>
          <w:sz w:val="24"/>
          <w:szCs w:val="24"/>
        </w:rPr>
        <w:t xml:space="preserve">на эксплуатацию </w:t>
      </w:r>
      <w:r w:rsidRPr="00692B32">
        <w:rPr>
          <w:rFonts w:ascii="Times New Roman" w:hAnsi="Times New Roman" w:cs="Times New Roman"/>
          <w:sz w:val="24"/>
          <w:szCs w:val="24"/>
        </w:rPr>
        <w:t xml:space="preserve">территории </w:t>
      </w:r>
      <w:r w:rsidR="00323FD1" w:rsidRPr="00692B32">
        <w:rPr>
          <w:rFonts w:ascii="Times New Roman" w:hAnsi="Times New Roman" w:cs="Times New Roman"/>
          <w:sz w:val="24"/>
          <w:szCs w:val="24"/>
        </w:rPr>
        <w:t>инновационного центра</w:t>
      </w:r>
      <w:r w:rsidRPr="00692B32">
        <w:rPr>
          <w:rFonts w:ascii="Times New Roman" w:hAnsi="Times New Roman" w:cs="Times New Roman"/>
          <w:sz w:val="24"/>
          <w:szCs w:val="24"/>
        </w:rPr>
        <w:t xml:space="preserve"> «Сколково»</w:t>
      </w:r>
      <w:r w:rsidR="001D6012" w:rsidRPr="00692B32">
        <w:rPr>
          <w:rFonts w:ascii="Times New Roman" w:hAnsi="Times New Roman" w:cs="Times New Roman"/>
          <w:sz w:val="24"/>
          <w:szCs w:val="24"/>
        </w:rPr>
        <w:t xml:space="preserve"> (по данным проектной документации)</w:t>
      </w:r>
    </w:p>
    <w:p w:rsidR="00D51F70" w:rsidRPr="00E25ED4" w:rsidRDefault="00323FD1" w:rsidP="00692B32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 wp14:anchorId="4F5DA662" wp14:editId="56C4E3BA">
            <wp:simplePos x="0" y="0"/>
            <wp:positionH relativeFrom="margin">
              <wp:posOffset>558165</wp:posOffset>
            </wp:positionH>
            <wp:positionV relativeFrom="margin">
              <wp:posOffset>1009650</wp:posOffset>
            </wp:positionV>
            <wp:extent cx="5663565" cy="715708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789" t="8040" r="20155" b="3522"/>
                    <a:stretch/>
                  </pic:blipFill>
                  <pic:spPr bwMode="auto">
                    <a:xfrm>
                      <a:off x="0" y="0"/>
                      <a:ext cx="5663565" cy="7157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AE5318">
      <w:pPr>
        <w:ind w:firstLine="709"/>
        <w:jc w:val="center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Pr="00E25ED4" w:rsidRDefault="00D51F70" w:rsidP="00D51F70">
      <w:pPr>
        <w:ind w:firstLine="709"/>
        <w:jc w:val="both"/>
      </w:pPr>
    </w:p>
    <w:p w:rsidR="00D51F70" w:rsidRDefault="00D51F70" w:rsidP="00AE5318">
      <w:pPr>
        <w:tabs>
          <w:tab w:val="left" w:pos="5820"/>
        </w:tabs>
        <w:jc w:val="both"/>
        <w:rPr>
          <w:sz w:val="20"/>
          <w:szCs w:val="20"/>
        </w:rPr>
      </w:pPr>
    </w:p>
    <w:p w:rsidR="00364296" w:rsidRDefault="00364296" w:rsidP="00AE5318">
      <w:pPr>
        <w:tabs>
          <w:tab w:val="left" w:pos="5820"/>
        </w:tabs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14612D" w:rsidRPr="0014612D" w:rsidRDefault="0014612D" w:rsidP="00AE5318">
      <w:pPr>
        <w:tabs>
          <w:tab w:val="left" w:pos="5820"/>
        </w:tabs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14612D" w:rsidRPr="00C07FED" w:rsidRDefault="0014612D" w:rsidP="00AE5318">
      <w:pPr>
        <w:tabs>
          <w:tab w:val="left" w:pos="5820"/>
        </w:tabs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14612D" w:rsidRPr="00C07FED" w:rsidRDefault="0014612D" w:rsidP="00692B32">
      <w:pPr>
        <w:tabs>
          <w:tab w:val="left" w:pos="5820"/>
        </w:tabs>
        <w:jc w:val="both"/>
        <w:rPr>
          <w:rFonts w:ascii="Times New Roman" w:hAnsi="Times New Roman" w:cs="Times New Roman"/>
          <w:sz w:val="20"/>
          <w:szCs w:val="20"/>
        </w:rPr>
      </w:pPr>
    </w:p>
    <w:p w:rsidR="005D4166" w:rsidRPr="00692B32" w:rsidRDefault="00C87ECF" w:rsidP="00AE5318">
      <w:pPr>
        <w:tabs>
          <w:tab w:val="left" w:pos="582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2B32">
        <w:rPr>
          <w:rFonts w:ascii="Times New Roman" w:hAnsi="Times New Roman" w:cs="Times New Roman"/>
          <w:sz w:val="24"/>
          <w:szCs w:val="24"/>
        </w:rPr>
        <w:t xml:space="preserve">Текущая схема расположения, состав и иные характеристики объектов улично-дорожной сети и дорожного хозяйства могут изменяться в течение всего срока действия Договора </w:t>
      </w:r>
      <w:r w:rsidR="00D626E6" w:rsidRPr="00692B32">
        <w:rPr>
          <w:rFonts w:ascii="Times New Roman" w:hAnsi="Times New Roman" w:cs="Times New Roman"/>
          <w:sz w:val="24"/>
          <w:szCs w:val="24"/>
        </w:rPr>
        <w:t>(при этом подписание дополнительного соглашения к Договору не требуется)</w:t>
      </w:r>
    </w:p>
    <w:p w:rsidR="00323FD1" w:rsidRPr="00692B32" w:rsidRDefault="00323FD1" w:rsidP="00AE5318">
      <w:pPr>
        <w:tabs>
          <w:tab w:val="left" w:pos="582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601DC" w:rsidRDefault="00E601DC" w:rsidP="00692B3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DA221C" w:rsidRPr="00692B32" w:rsidRDefault="00DA221C" w:rsidP="00692B3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692B32">
        <w:rPr>
          <w:rFonts w:ascii="Times New Roman" w:hAnsi="Times New Roman" w:cs="Times New Roman"/>
          <w:sz w:val="24"/>
          <w:szCs w:val="24"/>
        </w:rPr>
        <w:t>Улицы и магистрали территории ИЦ «Сколково»</w:t>
      </w:r>
    </w:p>
    <w:p w:rsidR="00DA221C" w:rsidRDefault="00DA221C" w:rsidP="00AE5318">
      <w:pPr>
        <w:tabs>
          <w:tab w:val="left" w:pos="5820"/>
        </w:tabs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3D778D" w:rsidRDefault="00DA221C" w:rsidP="00692B32">
      <w:pPr>
        <w:tabs>
          <w:tab w:val="left" w:pos="5820"/>
        </w:tabs>
        <w:ind w:firstLine="709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drawing>
          <wp:inline distT="0" distB="0" distL="0" distR="0" wp14:anchorId="5A614683" wp14:editId="60DAF7AA">
            <wp:extent cx="6107430" cy="8618220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lastRenderedPageBreak/>
        <w:t>1. Луговая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2. Нобеля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3. Малевича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4. Большой бульвар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 xml:space="preserve">5. Николы </w:t>
      </w:r>
      <w:proofErr w:type="spellStart"/>
      <w:r w:rsidRPr="00692B32">
        <w:rPr>
          <w:rFonts w:ascii="Times New Roman" w:hAnsi="Times New Roman" w:cs="Times New Roman"/>
          <w:sz w:val="20"/>
          <w:szCs w:val="20"/>
        </w:rPr>
        <w:t>Теслы</w:t>
      </w:r>
      <w:proofErr w:type="spellEnd"/>
      <w:r w:rsidRPr="00692B32">
        <w:rPr>
          <w:rFonts w:ascii="Times New Roman" w:hAnsi="Times New Roman" w:cs="Times New Roman"/>
          <w:sz w:val="20"/>
          <w:szCs w:val="20"/>
        </w:rPr>
        <w:t xml:space="preserve">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6. Кулибина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7. Сикорского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 xml:space="preserve">8. </w:t>
      </w:r>
      <w:proofErr w:type="spellStart"/>
      <w:r w:rsidRPr="00692B32">
        <w:rPr>
          <w:rFonts w:ascii="Times New Roman" w:hAnsi="Times New Roman" w:cs="Times New Roman"/>
          <w:sz w:val="20"/>
          <w:szCs w:val="20"/>
        </w:rPr>
        <w:t>Блеза</w:t>
      </w:r>
      <w:proofErr w:type="spellEnd"/>
      <w:r w:rsidRPr="00692B32">
        <w:rPr>
          <w:rFonts w:ascii="Times New Roman" w:hAnsi="Times New Roman" w:cs="Times New Roman"/>
          <w:sz w:val="20"/>
          <w:szCs w:val="20"/>
        </w:rPr>
        <w:t xml:space="preserve"> Паскаля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9. Зворыкина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 xml:space="preserve">10. </w:t>
      </w:r>
      <w:proofErr w:type="spellStart"/>
      <w:r w:rsidRPr="00692B32">
        <w:rPr>
          <w:rFonts w:ascii="Times New Roman" w:hAnsi="Times New Roman" w:cs="Times New Roman"/>
          <w:sz w:val="20"/>
          <w:szCs w:val="20"/>
        </w:rPr>
        <w:t>Алессандро</w:t>
      </w:r>
      <w:proofErr w:type="spellEnd"/>
      <w:r w:rsidRPr="00692B32">
        <w:rPr>
          <w:rFonts w:ascii="Times New Roman" w:hAnsi="Times New Roman" w:cs="Times New Roman"/>
          <w:sz w:val="20"/>
          <w:szCs w:val="20"/>
        </w:rPr>
        <w:t xml:space="preserve"> Вольта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11. Александра Попова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12. Адама Смита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13. Эйнштейна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14. Джеймса Максвелла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15. Вильгельма Рентгена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16. Рудольфа Дизеля улица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 xml:space="preserve">17. </w:t>
      </w:r>
      <w:proofErr w:type="spellStart"/>
      <w:r w:rsidRPr="00692B32">
        <w:rPr>
          <w:rFonts w:ascii="Times New Roman" w:hAnsi="Times New Roman" w:cs="Times New Roman"/>
          <w:sz w:val="20"/>
          <w:szCs w:val="20"/>
        </w:rPr>
        <w:t>Витуса</w:t>
      </w:r>
      <w:proofErr w:type="spellEnd"/>
      <w:r w:rsidRPr="00692B32">
        <w:rPr>
          <w:rFonts w:ascii="Times New Roman" w:hAnsi="Times New Roman" w:cs="Times New Roman"/>
          <w:sz w:val="20"/>
          <w:szCs w:val="20"/>
        </w:rPr>
        <w:t xml:space="preserve"> Беринга проезд</w:t>
      </w:r>
    </w:p>
    <w:p w:rsidR="00DA221C" w:rsidRPr="00692B32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18. Архимеда улица</w:t>
      </w:r>
    </w:p>
    <w:p w:rsidR="00DA221C" w:rsidRDefault="00DA221C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692B32">
        <w:rPr>
          <w:rFonts w:ascii="Times New Roman" w:hAnsi="Times New Roman" w:cs="Times New Roman"/>
          <w:sz w:val="20"/>
          <w:szCs w:val="20"/>
        </w:rPr>
        <w:t>19. Исаака Ньютона улица</w:t>
      </w:r>
    </w:p>
    <w:p w:rsidR="00B5451E" w:rsidRDefault="00B5451E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:rsidR="00B5451E" w:rsidRPr="00692B32" w:rsidRDefault="00B5451E" w:rsidP="00692B32">
      <w:pPr>
        <w:tabs>
          <w:tab w:val="left" w:pos="58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86"/>
        <w:gridCol w:w="3679"/>
      </w:tblGrid>
      <w:tr w:rsidR="00B5451E" w:rsidRPr="00C207B4" w:rsidTr="00B5451E">
        <w:trPr>
          <w:trHeight w:val="581"/>
        </w:trPr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5451E" w:rsidRPr="00C207B4" w:rsidRDefault="00E601DC" w:rsidP="001944DF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br w:type="page"/>
            </w:r>
            <w:r w:rsidR="00B5451E"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Заказчик:</w:t>
            </w: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5451E" w:rsidRPr="00C207B4" w:rsidRDefault="00B5451E" w:rsidP="001944DF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Подрядчик:</w:t>
            </w:r>
          </w:p>
        </w:tc>
      </w:tr>
      <w:tr w:rsidR="00B5451E" w:rsidRPr="0071128C" w:rsidTr="00B5451E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5451E" w:rsidRDefault="00B5451E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ООО «ОДПС Сколково»</w:t>
            </w:r>
          </w:p>
          <w:p w:rsidR="00B5451E" w:rsidRDefault="00B5451E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Генеральный директор </w:t>
            </w:r>
          </w:p>
          <w:p w:rsidR="00B5451E" w:rsidRDefault="00B5451E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B5451E" w:rsidRPr="0071128C" w:rsidRDefault="00B5451E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_______________/А.С. Савченко/ </w:t>
            </w: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5451E" w:rsidRDefault="00B5451E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B5451E" w:rsidRDefault="00B5451E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B5451E" w:rsidRDefault="00B5451E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B5451E" w:rsidRPr="0071128C" w:rsidRDefault="00B5451E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_________________/____________/</w:t>
            </w:r>
          </w:p>
        </w:tc>
      </w:tr>
      <w:tr w:rsidR="00B5451E" w:rsidRPr="0071128C" w:rsidTr="00B5451E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5451E" w:rsidRPr="0071128C" w:rsidRDefault="00B5451E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B5451E" w:rsidRPr="0071128C" w:rsidRDefault="00B5451E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</w:tbl>
    <w:p w:rsidR="00B5451E" w:rsidRDefault="00B5451E">
      <w:pPr>
        <w:rPr>
          <w:rFonts w:ascii="Times New Roman" w:hAnsi="Times New Roman" w:cs="Times New Roman"/>
          <w:sz w:val="20"/>
          <w:szCs w:val="20"/>
        </w:rPr>
      </w:pPr>
    </w:p>
    <w:p w:rsidR="003D778D" w:rsidRDefault="003D778D" w:rsidP="00692B32">
      <w:pPr>
        <w:tabs>
          <w:tab w:val="left" w:pos="5820"/>
        </w:tabs>
        <w:jc w:val="both"/>
        <w:rPr>
          <w:rFonts w:ascii="Times New Roman" w:hAnsi="Times New Roman" w:cs="Times New Roman"/>
          <w:sz w:val="20"/>
          <w:szCs w:val="20"/>
        </w:rPr>
      </w:pPr>
    </w:p>
    <w:p w:rsidR="00B5451E" w:rsidRDefault="00EA7975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653D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5451E" w:rsidRDefault="00B5451E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A7975" w:rsidRPr="00B00768" w:rsidRDefault="00EA7975" w:rsidP="00867D46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0076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Приложение №2 </w:t>
      </w:r>
    </w:p>
    <w:p w:rsidR="00EA7975" w:rsidRPr="0062400D" w:rsidRDefault="00EA7975" w:rsidP="00EA7975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0076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 Техническому заданию</w:t>
      </w:r>
    </w:p>
    <w:p w:rsidR="00CC0F9C" w:rsidRDefault="00CC0F9C" w:rsidP="00EA7975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12464" w:rsidRPr="00692B32" w:rsidRDefault="001B248D" w:rsidP="0071246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92B32">
        <w:rPr>
          <w:rFonts w:ascii="Times New Roman" w:hAnsi="Times New Roman" w:cs="Times New Roman"/>
          <w:sz w:val="24"/>
          <w:szCs w:val="24"/>
        </w:rPr>
        <w:t xml:space="preserve">Укрупненные показатели </w:t>
      </w:r>
      <w:r w:rsidR="00712464" w:rsidRPr="00692B32">
        <w:rPr>
          <w:rFonts w:ascii="Times New Roman" w:hAnsi="Times New Roman" w:cs="Times New Roman"/>
          <w:sz w:val="24"/>
          <w:szCs w:val="24"/>
        </w:rPr>
        <w:t xml:space="preserve">по эксплуатации и ремонту установок </w:t>
      </w:r>
    </w:p>
    <w:p w:rsidR="00CC0F9C" w:rsidRPr="00692B32" w:rsidRDefault="00712464" w:rsidP="00CC672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92B32">
        <w:rPr>
          <w:rFonts w:ascii="Times New Roman" w:hAnsi="Times New Roman" w:cs="Times New Roman"/>
          <w:sz w:val="24"/>
          <w:szCs w:val="24"/>
        </w:rPr>
        <w:t>наружного освещения на территории инновационного центра «Сколково»</w:t>
      </w:r>
    </w:p>
    <w:p w:rsidR="005A359B" w:rsidRPr="00692B32" w:rsidRDefault="005A359B" w:rsidP="00AE5318">
      <w:pPr>
        <w:spacing w:after="0"/>
        <w:ind w:firstLine="709"/>
        <w:jc w:val="center"/>
        <w:rPr>
          <w:rFonts w:ascii="Times New Roman" w:hAnsi="Times New Roman" w:cs="Times New Roman"/>
          <w:b/>
        </w:rPr>
      </w:pPr>
    </w:p>
    <w:tbl>
      <w:tblPr>
        <w:tblW w:w="10200" w:type="dxa"/>
        <w:tblInd w:w="93" w:type="dxa"/>
        <w:tblLook w:val="04A0" w:firstRow="1" w:lastRow="0" w:firstColumn="1" w:lastColumn="0" w:noHBand="0" w:noVBand="1"/>
      </w:tblPr>
      <w:tblGrid>
        <w:gridCol w:w="876"/>
        <w:gridCol w:w="3625"/>
        <w:gridCol w:w="1418"/>
        <w:gridCol w:w="1418"/>
        <w:gridCol w:w="1450"/>
        <w:gridCol w:w="1413"/>
      </w:tblGrid>
      <w:tr w:rsidR="005A0D3A" w:rsidRPr="005A0D3A" w:rsidTr="00692B32">
        <w:trPr>
          <w:trHeight w:val="483"/>
        </w:trPr>
        <w:tc>
          <w:tcPr>
            <w:tcW w:w="880" w:type="dxa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000000" w:fill="D9D9D9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>пп</w:t>
            </w:r>
            <w:proofErr w:type="spellEnd"/>
          </w:p>
        </w:tc>
        <w:tc>
          <w:tcPr>
            <w:tcW w:w="3640" w:type="dxa"/>
            <w:vMerge w:val="restart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000000" w:fill="D9D9D9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Реестр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объектов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уличного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освещения</w:t>
            </w:r>
          </w:p>
        </w:tc>
        <w:tc>
          <w:tcPr>
            <w:tcW w:w="5680" w:type="dxa"/>
            <w:gridSpan w:val="4"/>
            <w:tcBorders>
              <w:top w:val="single" w:sz="4" w:space="0" w:color="808080"/>
              <w:left w:val="nil"/>
              <w:bottom w:val="single" w:sz="4" w:space="0" w:color="808080"/>
              <w:right w:val="single" w:sz="4" w:space="0" w:color="808080"/>
            </w:tcBorders>
            <w:shd w:val="clear" w:color="000000" w:fill="D9D9D9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Физические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параметры</w:t>
            </w:r>
          </w:p>
        </w:tc>
      </w:tr>
      <w:tr w:rsidR="005A0D3A" w:rsidRPr="005A0D3A" w:rsidTr="005A0D3A">
        <w:trPr>
          <w:trHeight w:val="840"/>
        </w:trPr>
        <w:tc>
          <w:tcPr>
            <w:tcW w:w="880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3640" w:type="dxa"/>
            <w:vMerge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000000" w:fill="D9D9D9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Кабельные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сети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 0,4 </w:t>
            </w:r>
            <w:proofErr w:type="spellStart"/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кВ</w:t>
            </w:r>
            <w:proofErr w:type="spellEnd"/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, </w:t>
            </w: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000000" w:fill="D9D9D9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Опоры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освещения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, </w:t>
            </w:r>
            <w:proofErr w:type="spellStart"/>
            <w:proofErr w:type="gramStart"/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000000" w:fill="D9D9D9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Светильники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консольные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, </w:t>
            </w:r>
            <w:proofErr w:type="spellStart"/>
            <w:proofErr w:type="gramStart"/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000000" w:fill="D9D9D9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БРП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 xml:space="preserve">, </w:t>
            </w:r>
            <w:proofErr w:type="spellStart"/>
            <w:proofErr w:type="gramStart"/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шт</w:t>
            </w:r>
            <w:proofErr w:type="spellEnd"/>
            <w:proofErr w:type="gramEnd"/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Большой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Бульвар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19385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360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361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3185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83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154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2125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4 (1-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я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очередь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4270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95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129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5.1.1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4730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122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187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5.1.2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910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5.3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220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6.1.1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1970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110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6.2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250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2416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8.1.1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433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9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Этап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9 (1,2,3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очередь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1732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510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Дорога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-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подъе</w:t>
            </w:r>
            <w:proofErr w:type="gramStart"/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зд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</w:t>
            </w:r>
            <w:proofErr w:type="gramEnd"/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еподавательскому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кварталу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680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Дорога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-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подъезд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Семейному</w:t>
            </w: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 xml:space="preserve"> </w:t>
            </w:r>
            <w:r w:rsidRPr="005A0D3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кампусу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585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0</w:t>
            </w:r>
          </w:p>
        </w:tc>
      </w:tr>
      <w:tr w:rsidR="005A0D3A" w:rsidRPr="005A0D3A" w:rsidTr="00692B32">
        <w:trPr>
          <w:trHeight w:val="255"/>
        </w:trPr>
        <w:tc>
          <w:tcPr>
            <w:tcW w:w="880" w:type="dxa"/>
            <w:tcBorders>
              <w:top w:val="nil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364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bottom"/>
            <w:hideMark/>
          </w:tcPr>
          <w:p w:rsidR="005A0D3A" w:rsidRPr="005A0D3A" w:rsidRDefault="005A0D3A" w:rsidP="005A0D3A">
            <w:pPr>
              <w:spacing w:after="0" w:line="240" w:lineRule="auto"/>
              <w:jc w:val="right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ИТОГО</w:t>
            </w: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>42891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 w:rsidP="00CC672F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>972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>1402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808080"/>
              <w:right w:val="single" w:sz="4" w:space="0" w:color="808080"/>
            </w:tcBorders>
            <w:shd w:val="clear" w:color="auto" w:fill="auto"/>
            <w:vAlign w:val="center"/>
            <w:hideMark/>
          </w:tcPr>
          <w:p w:rsidR="005A0D3A" w:rsidRPr="005A0D3A" w:rsidRDefault="005A0D3A">
            <w:pPr>
              <w:spacing w:after="0" w:line="240" w:lineRule="auto"/>
              <w:jc w:val="center"/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</w:pPr>
            <w:r w:rsidRPr="005A0D3A">
              <w:rPr>
                <w:rFonts w:ascii="Times Roman" w:eastAsia="Times New Roman" w:hAnsi="Times Roman" w:cs="Arial CYR"/>
                <w:b/>
                <w:bCs/>
                <w:sz w:val="20"/>
                <w:szCs w:val="20"/>
                <w:lang w:eastAsia="ru-RU"/>
              </w:rPr>
              <w:t>19</w:t>
            </w:r>
          </w:p>
        </w:tc>
      </w:tr>
    </w:tbl>
    <w:p w:rsidR="00AF2EA4" w:rsidRDefault="00AF2EA4" w:rsidP="00472751">
      <w:pPr>
        <w:tabs>
          <w:tab w:val="left" w:pos="5820"/>
        </w:tabs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472751" w:rsidRPr="001D6012" w:rsidRDefault="006F3508" w:rsidP="00472751">
      <w:pPr>
        <w:tabs>
          <w:tab w:val="left" w:pos="582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Количество устройств наружного освещения</w:t>
      </w:r>
      <w:r w:rsidR="00472751" w:rsidRPr="001D6012">
        <w:rPr>
          <w:rFonts w:ascii="Times New Roman" w:hAnsi="Times New Roman" w:cs="Times New Roman"/>
          <w:sz w:val="24"/>
          <w:szCs w:val="24"/>
        </w:rPr>
        <w:t>, схема их расположения, состав и иные характеристики могут изменяться в течение всего срока действия Договора (при этом подписание дополнительного соглашения к Договору не требуется)</w:t>
      </w:r>
      <w:r w:rsidR="005D4166" w:rsidRPr="00692B32">
        <w:rPr>
          <w:rFonts w:ascii="Times New Roman" w:hAnsi="Times New Roman" w:cs="Times New Roman"/>
          <w:sz w:val="24"/>
          <w:szCs w:val="24"/>
        </w:rPr>
        <w:t>.</w:t>
      </w:r>
    </w:p>
    <w:p w:rsidR="00CF31BA" w:rsidRDefault="00CF31BA" w:rsidP="00692B32">
      <w:pPr>
        <w:tabs>
          <w:tab w:val="left" w:pos="223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86"/>
        <w:gridCol w:w="3679"/>
      </w:tblGrid>
      <w:tr w:rsidR="001944DF" w:rsidRPr="00C207B4" w:rsidTr="001944DF">
        <w:trPr>
          <w:trHeight w:val="581"/>
        </w:trPr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Pr="00C207B4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br w:type="page"/>
            </w: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Заказчик:</w:t>
            </w: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Pr="00C207B4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Подрядчик:</w:t>
            </w:r>
          </w:p>
        </w:tc>
      </w:tr>
      <w:tr w:rsidR="001944DF" w:rsidRPr="0071128C" w:rsidTr="001944DF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ООО «ОДПС Сколково»</w:t>
            </w:r>
          </w:p>
          <w:p w:rsidR="001944DF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Генеральный директор </w:t>
            </w:r>
          </w:p>
          <w:p w:rsidR="001944DF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1944DF" w:rsidRPr="0071128C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_______________/А.С. Савченко/ </w:t>
            </w: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1944DF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1944DF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1944DF" w:rsidRPr="0071128C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_________________/____________/</w:t>
            </w:r>
          </w:p>
        </w:tc>
      </w:tr>
      <w:tr w:rsidR="001944DF" w:rsidRPr="0071128C" w:rsidTr="001944DF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Pr="0071128C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Pr="0071128C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</w:tbl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Pr="0062400D" w:rsidRDefault="001944DF" w:rsidP="00692B32">
      <w:pPr>
        <w:tabs>
          <w:tab w:val="left" w:pos="2235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1944DF" w:rsidRPr="0062400D" w:rsidSect="00AE5318">
          <w:pgSz w:w="11906" w:h="16838"/>
          <w:pgMar w:top="709" w:right="850" w:bottom="993" w:left="851" w:header="708" w:footer="708" w:gutter="0"/>
          <w:cols w:space="708"/>
          <w:docGrid w:linePitch="360"/>
        </w:sectPr>
      </w:pPr>
    </w:p>
    <w:p w:rsidR="00EA7975" w:rsidRPr="009E653D" w:rsidRDefault="00EA7975" w:rsidP="00EA7975">
      <w:pPr>
        <w:keepNext/>
        <w:spacing w:after="0" w:line="240" w:lineRule="auto"/>
        <w:ind w:firstLine="709"/>
        <w:jc w:val="right"/>
        <w:outlineLvl w:val="0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E653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Приложение №3</w:t>
      </w:r>
    </w:p>
    <w:p w:rsidR="00EA7975" w:rsidRDefault="00EA7975" w:rsidP="00EA7975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E653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 Техническому заданию</w:t>
      </w:r>
    </w:p>
    <w:p w:rsidR="00165D81" w:rsidRPr="009E653D" w:rsidRDefault="00165D81" w:rsidP="00692B32">
      <w:pPr>
        <w:tabs>
          <w:tab w:val="left" w:pos="2235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519DE" w:rsidRPr="00692B32" w:rsidRDefault="00B83A9F" w:rsidP="003519DE">
      <w:pPr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</w:rPr>
      </w:pPr>
      <w:r w:rsidRPr="00692B32">
        <w:rPr>
          <w:rFonts w:ascii="Times New Roman" w:hAnsi="Times New Roman" w:cs="Times New Roman"/>
          <w:sz w:val="24"/>
          <w:szCs w:val="24"/>
        </w:rPr>
        <w:t>Ориентировочный</w:t>
      </w:r>
      <w:r w:rsidR="00D348DC" w:rsidRPr="00692B32">
        <w:rPr>
          <w:rFonts w:ascii="Times New Roman" w:hAnsi="Times New Roman" w:cs="Times New Roman"/>
          <w:sz w:val="24"/>
          <w:szCs w:val="24"/>
        </w:rPr>
        <w:t xml:space="preserve"> п</w:t>
      </w:r>
      <w:r w:rsidR="00CC0F9C" w:rsidRPr="00692B32">
        <w:rPr>
          <w:rFonts w:ascii="Times New Roman" w:hAnsi="Times New Roman" w:cs="Times New Roman"/>
          <w:sz w:val="24"/>
          <w:szCs w:val="24"/>
        </w:rPr>
        <w:t>еречень</w:t>
      </w:r>
      <w:r w:rsidR="00D348DC" w:rsidRPr="00692B32">
        <w:rPr>
          <w:rFonts w:ascii="Times New Roman" w:hAnsi="Times New Roman" w:cs="Times New Roman"/>
          <w:sz w:val="24"/>
          <w:szCs w:val="24"/>
        </w:rPr>
        <w:t>,</w:t>
      </w:r>
      <w:r w:rsidR="00CC0F9C" w:rsidRPr="00692B32">
        <w:rPr>
          <w:rFonts w:ascii="Times New Roman" w:hAnsi="Times New Roman" w:cs="Times New Roman"/>
          <w:sz w:val="24"/>
          <w:szCs w:val="24"/>
        </w:rPr>
        <w:t xml:space="preserve"> объемы </w:t>
      </w:r>
      <w:r w:rsidR="00D348DC" w:rsidRPr="00692B32">
        <w:rPr>
          <w:rFonts w:ascii="Times New Roman" w:hAnsi="Times New Roman" w:cs="Times New Roman"/>
          <w:sz w:val="24"/>
          <w:szCs w:val="24"/>
        </w:rPr>
        <w:t xml:space="preserve">и периодичность </w:t>
      </w:r>
      <w:r w:rsidR="00CC0F9C" w:rsidRPr="00692B32">
        <w:rPr>
          <w:rFonts w:ascii="Times New Roman" w:eastAsia="Arial" w:hAnsi="Times New Roman" w:cs="Times New Roman"/>
          <w:sz w:val="24"/>
          <w:szCs w:val="24"/>
        </w:rPr>
        <w:t xml:space="preserve">работ по </w:t>
      </w:r>
      <w:r w:rsidR="003519DE" w:rsidRPr="00692B32">
        <w:rPr>
          <w:rFonts w:ascii="Times New Roman" w:eastAsia="Arial" w:hAnsi="Times New Roman" w:cs="Times New Roman"/>
          <w:sz w:val="24"/>
          <w:szCs w:val="24"/>
        </w:rPr>
        <w:t xml:space="preserve">эксплуатации и ремонту </w:t>
      </w:r>
    </w:p>
    <w:p w:rsidR="00CC0F9C" w:rsidRPr="00692B32" w:rsidRDefault="003519DE" w:rsidP="00834040">
      <w:pPr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</w:rPr>
      </w:pPr>
      <w:r w:rsidRPr="00692B32">
        <w:rPr>
          <w:rFonts w:ascii="Times New Roman" w:eastAsia="Arial" w:hAnsi="Times New Roman" w:cs="Times New Roman"/>
          <w:sz w:val="24"/>
          <w:szCs w:val="24"/>
        </w:rPr>
        <w:t>установок наружного освещения на территории инновационного центра «Сколково»</w:t>
      </w:r>
      <w:r w:rsidR="00CC0F9C" w:rsidRPr="00692B32">
        <w:rPr>
          <w:rFonts w:ascii="Times New Roman" w:eastAsia="Arial" w:hAnsi="Times New Roman" w:cs="Times New Roman"/>
          <w:sz w:val="24"/>
          <w:szCs w:val="24"/>
        </w:rPr>
        <w:t xml:space="preserve"> </w:t>
      </w:r>
    </w:p>
    <w:p w:rsidR="00937847" w:rsidRPr="0062400D" w:rsidRDefault="00937847" w:rsidP="00692B32">
      <w:pPr>
        <w:spacing w:after="0" w:line="240" w:lineRule="auto"/>
        <w:rPr>
          <w:rFonts w:ascii="Times New Roman" w:eastAsia="Arial" w:hAnsi="Times New Roman" w:cs="Times New Roman"/>
        </w:rPr>
      </w:pPr>
    </w:p>
    <w:p w:rsidR="00937847" w:rsidRPr="00834040" w:rsidRDefault="00937847" w:rsidP="00692B32">
      <w:pPr>
        <w:spacing w:after="0" w:line="240" w:lineRule="auto"/>
        <w:ind w:left="426"/>
        <w:jc w:val="center"/>
        <w:rPr>
          <w:rFonts w:ascii="Times New Roman" w:hAnsi="Times New Roman"/>
          <w:b/>
          <w:sz w:val="32"/>
          <w:szCs w:val="32"/>
        </w:rPr>
      </w:pPr>
      <w:r w:rsidRPr="00692B32">
        <w:rPr>
          <w:rFonts w:ascii="Times New Roman" w:eastAsia="Arial" w:hAnsi="Times New Roman" w:cs="Times New Roman"/>
          <w:b/>
        </w:rPr>
        <w:t>Периодичность выполнения планово-предупредительных работ по технической эксплуатации пунктов питания и питающих линий наружного освещения</w:t>
      </w:r>
    </w:p>
    <w:tbl>
      <w:tblPr>
        <w:tblW w:w="9606" w:type="dxa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08"/>
        <w:gridCol w:w="3015"/>
        <w:gridCol w:w="1794"/>
        <w:gridCol w:w="2122"/>
        <w:gridCol w:w="1967"/>
      </w:tblGrid>
      <w:tr w:rsidR="00937847" w:rsidRPr="00DA6180" w:rsidTr="00692B32">
        <w:tc>
          <w:tcPr>
            <w:tcW w:w="708" w:type="dxa"/>
            <w:vMerge w:val="restart"/>
            <w:vAlign w:val="center"/>
          </w:tcPr>
          <w:p w:rsidR="00937847" w:rsidRPr="00937847" w:rsidRDefault="00937847" w:rsidP="00937847">
            <w:pPr>
              <w:spacing w:after="0" w:line="240" w:lineRule="auto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№№ п/п</w:t>
            </w:r>
          </w:p>
        </w:tc>
        <w:tc>
          <w:tcPr>
            <w:tcW w:w="3015" w:type="dxa"/>
            <w:vMerge w:val="restart"/>
            <w:vAlign w:val="center"/>
          </w:tcPr>
          <w:p w:rsidR="00937847" w:rsidRPr="00937847" w:rsidRDefault="00937847" w:rsidP="00937847">
            <w:pPr>
              <w:spacing w:after="0" w:line="240" w:lineRule="auto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Наименование электроустановки</w:t>
            </w:r>
          </w:p>
        </w:tc>
        <w:tc>
          <w:tcPr>
            <w:tcW w:w="5883" w:type="dxa"/>
            <w:gridSpan w:val="3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Периодичность выполнения работ</w:t>
            </w:r>
          </w:p>
        </w:tc>
      </w:tr>
      <w:tr w:rsidR="00937847" w:rsidRPr="00DA6180" w:rsidTr="00692B32">
        <w:tc>
          <w:tcPr>
            <w:tcW w:w="708" w:type="dxa"/>
            <w:vMerge/>
            <w:vAlign w:val="center"/>
          </w:tcPr>
          <w:p w:rsidR="00937847" w:rsidRPr="00937847" w:rsidRDefault="00937847" w:rsidP="00937847">
            <w:pPr>
              <w:spacing w:after="0" w:line="240" w:lineRule="auto"/>
              <w:rPr>
                <w:rFonts w:ascii="Times New Roman" w:eastAsia="Arial" w:hAnsi="Times New Roman" w:cs="Times New Roman"/>
              </w:rPr>
            </w:pPr>
          </w:p>
        </w:tc>
        <w:tc>
          <w:tcPr>
            <w:tcW w:w="3015" w:type="dxa"/>
            <w:vMerge/>
            <w:vAlign w:val="center"/>
          </w:tcPr>
          <w:p w:rsidR="00937847" w:rsidRPr="00937847" w:rsidRDefault="00937847" w:rsidP="00937847">
            <w:pPr>
              <w:spacing w:after="0" w:line="240" w:lineRule="auto"/>
              <w:rPr>
                <w:rFonts w:ascii="Times New Roman" w:eastAsia="Arial" w:hAnsi="Times New Roman" w:cs="Times New Roman"/>
              </w:rPr>
            </w:pPr>
          </w:p>
        </w:tc>
        <w:tc>
          <w:tcPr>
            <w:tcW w:w="1794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Плановый осмотр</w:t>
            </w:r>
          </w:p>
        </w:tc>
        <w:tc>
          <w:tcPr>
            <w:tcW w:w="2122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Плановое техническое обслуживание</w:t>
            </w:r>
          </w:p>
        </w:tc>
        <w:tc>
          <w:tcPr>
            <w:tcW w:w="1967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Плановый текущий ремонт</w:t>
            </w:r>
          </w:p>
        </w:tc>
      </w:tr>
      <w:tr w:rsidR="00937847" w:rsidRPr="0008276B" w:rsidTr="00692B32">
        <w:tc>
          <w:tcPr>
            <w:tcW w:w="708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1</w:t>
            </w:r>
          </w:p>
        </w:tc>
        <w:tc>
          <w:tcPr>
            <w:tcW w:w="3015" w:type="dxa"/>
            <w:vAlign w:val="center"/>
          </w:tcPr>
          <w:p w:rsidR="00937847" w:rsidRPr="00937847" w:rsidRDefault="00937847" w:rsidP="00937847">
            <w:pPr>
              <w:spacing w:after="0" w:line="240" w:lineRule="auto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Пункты питания</w:t>
            </w:r>
          </w:p>
        </w:tc>
        <w:tc>
          <w:tcPr>
            <w:tcW w:w="1794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1 раз в 3 месяца</w:t>
            </w:r>
          </w:p>
        </w:tc>
        <w:tc>
          <w:tcPr>
            <w:tcW w:w="2122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1 раз в год</w:t>
            </w:r>
          </w:p>
        </w:tc>
        <w:tc>
          <w:tcPr>
            <w:tcW w:w="1967" w:type="dxa"/>
            <w:vAlign w:val="center"/>
          </w:tcPr>
          <w:p w:rsidR="00937847" w:rsidRPr="00692B32" w:rsidRDefault="00857928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lang w:val="en-US"/>
              </w:rPr>
            </w:pPr>
            <w:r>
              <w:rPr>
                <w:rFonts w:ascii="Times New Roman" w:eastAsia="Arial" w:hAnsi="Times New Roman" w:cs="Times New Roman"/>
                <w:lang w:val="en-US"/>
              </w:rPr>
              <w:t>-</w:t>
            </w:r>
          </w:p>
        </w:tc>
      </w:tr>
      <w:tr w:rsidR="00937847" w:rsidRPr="00697C1C" w:rsidTr="00692B32">
        <w:tc>
          <w:tcPr>
            <w:tcW w:w="708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2</w:t>
            </w:r>
          </w:p>
        </w:tc>
        <w:tc>
          <w:tcPr>
            <w:tcW w:w="3015" w:type="dxa"/>
            <w:vAlign w:val="center"/>
          </w:tcPr>
          <w:p w:rsidR="00937847" w:rsidRPr="00937847" w:rsidRDefault="00937847" w:rsidP="00937847">
            <w:pPr>
              <w:spacing w:after="0" w:line="240" w:lineRule="auto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 xml:space="preserve">Питающие кабельные линии </w:t>
            </w:r>
          </w:p>
        </w:tc>
        <w:tc>
          <w:tcPr>
            <w:tcW w:w="1794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1 раз в 3 месяца</w:t>
            </w:r>
          </w:p>
        </w:tc>
        <w:tc>
          <w:tcPr>
            <w:tcW w:w="2122" w:type="dxa"/>
            <w:vAlign w:val="center"/>
          </w:tcPr>
          <w:p w:rsidR="00937847" w:rsidRPr="00937847" w:rsidRDefault="00937847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</w:rPr>
            </w:pPr>
            <w:r w:rsidRPr="00692B32">
              <w:rPr>
                <w:rFonts w:ascii="Times New Roman" w:eastAsia="Arial" w:hAnsi="Times New Roman" w:cs="Times New Roman"/>
              </w:rPr>
              <w:t>1 раз в год</w:t>
            </w:r>
          </w:p>
        </w:tc>
        <w:tc>
          <w:tcPr>
            <w:tcW w:w="1967" w:type="dxa"/>
            <w:vAlign w:val="center"/>
          </w:tcPr>
          <w:p w:rsidR="00937847" w:rsidRPr="00692B32" w:rsidRDefault="00857928" w:rsidP="00692B32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lang w:val="en-US"/>
              </w:rPr>
            </w:pPr>
            <w:r>
              <w:rPr>
                <w:rFonts w:ascii="Times New Roman" w:eastAsia="Arial" w:hAnsi="Times New Roman" w:cs="Times New Roman"/>
                <w:lang w:val="en-US"/>
              </w:rPr>
              <w:t>-</w:t>
            </w:r>
          </w:p>
        </w:tc>
      </w:tr>
    </w:tbl>
    <w:p w:rsidR="005C0071" w:rsidRDefault="005C0071" w:rsidP="00692B32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5C0071" w:rsidRPr="00692B32" w:rsidRDefault="005C0071" w:rsidP="00692B3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692B32">
        <w:rPr>
          <w:rFonts w:ascii="Times New Roman" w:hAnsi="Times New Roman" w:cs="Times New Roman"/>
          <w:b/>
        </w:rPr>
        <w:t>Периодичность выполнения работ по плановому осмотру светильников, опорных конструкций, распределительных линий наружного освещения ИЦ Сколково</w:t>
      </w:r>
    </w:p>
    <w:tbl>
      <w:tblPr>
        <w:tblW w:w="932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75"/>
        <w:gridCol w:w="5003"/>
        <w:gridCol w:w="3544"/>
      </w:tblGrid>
      <w:tr w:rsidR="005C0071" w:rsidRPr="005C0071" w:rsidTr="00692B32">
        <w:trPr>
          <w:trHeight w:val="317"/>
          <w:tblHeader/>
          <w:jc w:val="center"/>
        </w:trPr>
        <w:tc>
          <w:tcPr>
            <w:tcW w:w="775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№№ п/п</w:t>
            </w:r>
          </w:p>
        </w:tc>
        <w:tc>
          <w:tcPr>
            <w:tcW w:w="5003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Месторасположение УНО</w:t>
            </w:r>
          </w:p>
        </w:tc>
        <w:tc>
          <w:tcPr>
            <w:tcW w:w="3544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Периодичность проведения  планового осмотра</w:t>
            </w:r>
          </w:p>
        </w:tc>
      </w:tr>
      <w:tr w:rsidR="005C0071" w:rsidRPr="005C0071" w:rsidTr="00692B32">
        <w:trPr>
          <w:trHeight w:val="370"/>
          <w:tblHeader/>
          <w:jc w:val="center"/>
        </w:trPr>
        <w:tc>
          <w:tcPr>
            <w:tcW w:w="775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3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C0071" w:rsidRPr="005C0071" w:rsidTr="00692B32">
        <w:trPr>
          <w:jc w:val="center"/>
        </w:trPr>
        <w:tc>
          <w:tcPr>
            <w:tcW w:w="775" w:type="dxa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003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Магистрали и улицы группы «О»,  включая пешеходные зоны</w:t>
            </w:r>
          </w:p>
        </w:tc>
        <w:tc>
          <w:tcPr>
            <w:tcW w:w="3544" w:type="dxa"/>
            <w:shd w:val="clear" w:color="auto" w:fill="auto"/>
          </w:tcPr>
          <w:p w:rsidR="005C0071" w:rsidRPr="00692B32" w:rsidRDefault="00857928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937847">
              <w:rPr>
                <w:rFonts w:ascii="Times New Roman" w:eastAsia="Arial" w:hAnsi="Times New Roman" w:cs="Times New Roman"/>
              </w:rPr>
              <w:t>1 раз в 3 месяца</w:t>
            </w:r>
          </w:p>
        </w:tc>
      </w:tr>
    </w:tbl>
    <w:p w:rsidR="005C0071" w:rsidRPr="005C0071" w:rsidRDefault="005C0071" w:rsidP="00692B32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5C0071" w:rsidRPr="00692B32" w:rsidRDefault="005C0071" w:rsidP="00692B3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692B32">
        <w:rPr>
          <w:rFonts w:ascii="Times New Roman" w:hAnsi="Times New Roman" w:cs="Times New Roman"/>
          <w:b/>
        </w:rPr>
        <w:t>Периодичность выполнения работ по плановому техническому обслуживанию светильников, опорных конструкций, распределительных линий наружного освещения ИЦ «Сколково»</w:t>
      </w:r>
    </w:p>
    <w:tbl>
      <w:tblPr>
        <w:tblW w:w="932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75"/>
        <w:gridCol w:w="5287"/>
        <w:gridCol w:w="3260"/>
      </w:tblGrid>
      <w:tr w:rsidR="005C0071" w:rsidRPr="005C0071" w:rsidTr="00692B32">
        <w:trPr>
          <w:trHeight w:val="317"/>
          <w:tblHeader/>
          <w:jc w:val="center"/>
        </w:trPr>
        <w:tc>
          <w:tcPr>
            <w:tcW w:w="775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№№ п/п</w:t>
            </w:r>
          </w:p>
        </w:tc>
        <w:tc>
          <w:tcPr>
            <w:tcW w:w="5287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Месторасположение УНО</w:t>
            </w:r>
          </w:p>
        </w:tc>
        <w:tc>
          <w:tcPr>
            <w:tcW w:w="3260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Периодичность проведения  планового технического обслуживания</w:t>
            </w:r>
          </w:p>
        </w:tc>
      </w:tr>
      <w:tr w:rsidR="005C0071" w:rsidRPr="005C0071" w:rsidTr="00692B32">
        <w:trPr>
          <w:trHeight w:val="370"/>
          <w:tblHeader/>
          <w:jc w:val="center"/>
        </w:trPr>
        <w:tc>
          <w:tcPr>
            <w:tcW w:w="775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287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260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C0071" w:rsidRPr="005C0071" w:rsidTr="00692B32">
        <w:trPr>
          <w:jc w:val="center"/>
        </w:trPr>
        <w:tc>
          <w:tcPr>
            <w:tcW w:w="775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287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Магистрали и улицы группы «О»,  включая пешеходные зоны</w:t>
            </w:r>
          </w:p>
        </w:tc>
        <w:tc>
          <w:tcPr>
            <w:tcW w:w="3260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1 раз в год</w:t>
            </w:r>
          </w:p>
        </w:tc>
      </w:tr>
    </w:tbl>
    <w:p w:rsidR="005C0071" w:rsidRPr="005C0071" w:rsidRDefault="005C0071" w:rsidP="00692B32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5C0071" w:rsidRPr="00692B32" w:rsidRDefault="005C0071" w:rsidP="00692B3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692B32">
        <w:rPr>
          <w:rFonts w:ascii="Times New Roman" w:hAnsi="Times New Roman" w:cs="Times New Roman"/>
          <w:b/>
        </w:rPr>
        <w:t>Периодичность выполнения работ по плановому текущему ремонту светильников, опорных конструкций, распределительных линий наружного освещения ИЦ «Сколково»</w:t>
      </w:r>
    </w:p>
    <w:tbl>
      <w:tblPr>
        <w:tblW w:w="932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75"/>
        <w:gridCol w:w="5003"/>
        <w:gridCol w:w="3544"/>
      </w:tblGrid>
      <w:tr w:rsidR="005C0071" w:rsidRPr="005C0071" w:rsidTr="00692B32">
        <w:trPr>
          <w:trHeight w:val="317"/>
          <w:tblHeader/>
          <w:jc w:val="center"/>
        </w:trPr>
        <w:tc>
          <w:tcPr>
            <w:tcW w:w="775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№№ п/п</w:t>
            </w:r>
          </w:p>
        </w:tc>
        <w:tc>
          <w:tcPr>
            <w:tcW w:w="5003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Месторасположение УНО</w:t>
            </w:r>
          </w:p>
        </w:tc>
        <w:tc>
          <w:tcPr>
            <w:tcW w:w="3544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Периодичность проведения    текущего ремонта</w:t>
            </w:r>
          </w:p>
        </w:tc>
      </w:tr>
      <w:tr w:rsidR="005C0071" w:rsidRPr="005C0071" w:rsidTr="00692B32">
        <w:trPr>
          <w:trHeight w:val="370"/>
          <w:tblHeader/>
          <w:jc w:val="center"/>
        </w:trPr>
        <w:tc>
          <w:tcPr>
            <w:tcW w:w="775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3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C0071" w:rsidRPr="005C0071" w:rsidTr="00692B32">
        <w:trPr>
          <w:jc w:val="center"/>
        </w:trPr>
        <w:tc>
          <w:tcPr>
            <w:tcW w:w="775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003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Магистрали и улицы группы «О»,  включая пешеходные зоны</w:t>
            </w:r>
          </w:p>
        </w:tc>
        <w:tc>
          <w:tcPr>
            <w:tcW w:w="3544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По необходимости, но не чаще 1 раза в год</w:t>
            </w:r>
          </w:p>
        </w:tc>
      </w:tr>
    </w:tbl>
    <w:p w:rsidR="00091CAE" w:rsidRPr="00692B32" w:rsidRDefault="00091CAE" w:rsidP="00692B32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5C0071" w:rsidRPr="00692B32" w:rsidRDefault="005C0071" w:rsidP="00692B3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692B32">
        <w:rPr>
          <w:rFonts w:ascii="Times New Roman" w:hAnsi="Times New Roman" w:cs="Times New Roman"/>
          <w:b/>
        </w:rPr>
        <w:t>Периодичность выполнения работ по мойке светильников и опорных конструкций наружного освещения ИЦ «Сколково»</w:t>
      </w:r>
    </w:p>
    <w:tbl>
      <w:tblPr>
        <w:tblW w:w="918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75"/>
        <w:gridCol w:w="4295"/>
        <w:gridCol w:w="4110"/>
      </w:tblGrid>
      <w:tr w:rsidR="005C0071" w:rsidRPr="005C0071" w:rsidTr="00692B32">
        <w:trPr>
          <w:trHeight w:val="593"/>
          <w:tblHeader/>
          <w:jc w:val="center"/>
        </w:trPr>
        <w:tc>
          <w:tcPr>
            <w:tcW w:w="775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№№ п/п</w:t>
            </w:r>
          </w:p>
        </w:tc>
        <w:tc>
          <w:tcPr>
            <w:tcW w:w="4295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Месторасположение УНО</w:t>
            </w:r>
          </w:p>
        </w:tc>
        <w:tc>
          <w:tcPr>
            <w:tcW w:w="4110" w:type="dxa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 xml:space="preserve">Периодичность проведения </w:t>
            </w:r>
          </w:p>
        </w:tc>
      </w:tr>
      <w:tr w:rsidR="00857928" w:rsidRPr="005C0071" w:rsidTr="001944DF">
        <w:trPr>
          <w:jc w:val="center"/>
        </w:trPr>
        <w:tc>
          <w:tcPr>
            <w:tcW w:w="775" w:type="dxa"/>
            <w:vMerge/>
            <w:shd w:val="clear" w:color="auto" w:fill="auto"/>
          </w:tcPr>
          <w:p w:rsidR="00857928" w:rsidRPr="00692B32" w:rsidRDefault="00857928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95" w:type="dxa"/>
            <w:vMerge/>
            <w:shd w:val="clear" w:color="auto" w:fill="auto"/>
          </w:tcPr>
          <w:p w:rsidR="00857928" w:rsidRPr="00692B32" w:rsidRDefault="00857928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10" w:type="dxa"/>
            <w:shd w:val="clear" w:color="auto" w:fill="auto"/>
          </w:tcPr>
          <w:p w:rsidR="00857928" w:rsidRPr="00692B32" w:rsidRDefault="00857928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комплексная мойка</w:t>
            </w:r>
          </w:p>
        </w:tc>
      </w:tr>
      <w:tr w:rsidR="00857928" w:rsidRPr="005C0071" w:rsidTr="001944DF">
        <w:trPr>
          <w:jc w:val="center"/>
        </w:trPr>
        <w:tc>
          <w:tcPr>
            <w:tcW w:w="775" w:type="dxa"/>
            <w:shd w:val="clear" w:color="auto" w:fill="auto"/>
          </w:tcPr>
          <w:p w:rsidR="00857928" w:rsidRPr="00692B32" w:rsidRDefault="00857928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95" w:type="dxa"/>
            <w:shd w:val="clear" w:color="auto" w:fill="auto"/>
          </w:tcPr>
          <w:p w:rsidR="00857928" w:rsidRPr="00692B32" w:rsidRDefault="00857928" w:rsidP="00692B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Магистрали и улицы группы «О»,  включая пешеходные зоны</w:t>
            </w:r>
          </w:p>
        </w:tc>
        <w:tc>
          <w:tcPr>
            <w:tcW w:w="4110" w:type="dxa"/>
            <w:shd w:val="clear" w:color="auto" w:fill="auto"/>
          </w:tcPr>
          <w:p w:rsidR="00857928" w:rsidRPr="00692B32" w:rsidRDefault="00857928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 раз в </w:t>
            </w:r>
            <w:r>
              <w:rPr>
                <w:rFonts w:ascii="Times New Roman" w:hAnsi="Times New Roman" w:cs="Times New Roman"/>
                <w:lang w:val="en-US"/>
              </w:rPr>
              <w:t xml:space="preserve">6 </w:t>
            </w:r>
            <w:r>
              <w:rPr>
                <w:rFonts w:ascii="Times New Roman" w:hAnsi="Times New Roman" w:cs="Times New Roman"/>
              </w:rPr>
              <w:t>месяцев</w:t>
            </w:r>
          </w:p>
        </w:tc>
      </w:tr>
    </w:tbl>
    <w:p w:rsidR="005C0071" w:rsidRPr="005C0071" w:rsidRDefault="005C0071" w:rsidP="00692B32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5C0071" w:rsidRPr="00692B32" w:rsidRDefault="005C0071" w:rsidP="00692B3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692B32">
        <w:rPr>
          <w:rFonts w:ascii="Times New Roman" w:hAnsi="Times New Roman" w:cs="Times New Roman"/>
          <w:b/>
        </w:rPr>
        <w:t>Периодичность выполнения работ по очистке от объявлений опор наружного освещения ИЦ «Сколково»</w:t>
      </w:r>
    </w:p>
    <w:tbl>
      <w:tblPr>
        <w:tblW w:w="932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75"/>
        <w:gridCol w:w="5003"/>
        <w:gridCol w:w="3544"/>
      </w:tblGrid>
      <w:tr w:rsidR="005C0071" w:rsidRPr="005C0071" w:rsidTr="00692B32">
        <w:trPr>
          <w:trHeight w:val="317"/>
          <w:tblHeader/>
          <w:jc w:val="center"/>
        </w:trPr>
        <w:tc>
          <w:tcPr>
            <w:tcW w:w="775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№№ п/п</w:t>
            </w:r>
          </w:p>
        </w:tc>
        <w:tc>
          <w:tcPr>
            <w:tcW w:w="5003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Месторасположение УНО</w:t>
            </w:r>
          </w:p>
        </w:tc>
        <w:tc>
          <w:tcPr>
            <w:tcW w:w="3544" w:type="dxa"/>
            <w:vMerge w:val="restart"/>
            <w:shd w:val="clear" w:color="auto" w:fill="auto"/>
            <w:vAlign w:val="center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Периодичность проведения  работ по очистке опор от объявлений</w:t>
            </w:r>
          </w:p>
        </w:tc>
      </w:tr>
      <w:tr w:rsidR="005C0071" w:rsidRPr="005C0071" w:rsidTr="00692B32">
        <w:trPr>
          <w:trHeight w:val="370"/>
          <w:tblHeader/>
          <w:jc w:val="center"/>
        </w:trPr>
        <w:tc>
          <w:tcPr>
            <w:tcW w:w="775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3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544" w:type="dxa"/>
            <w:vMerge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C0071" w:rsidRPr="005C0071" w:rsidTr="00692B32">
        <w:trPr>
          <w:jc w:val="center"/>
        </w:trPr>
        <w:tc>
          <w:tcPr>
            <w:tcW w:w="775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003" w:type="dxa"/>
            <w:shd w:val="clear" w:color="auto" w:fill="auto"/>
          </w:tcPr>
          <w:p w:rsidR="005C0071" w:rsidRPr="00692B32" w:rsidRDefault="005C0071" w:rsidP="00692B32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92B32">
              <w:rPr>
                <w:rFonts w:ascii="Times New Roman" w:hAnsi="Times New Roman" w:cs="Times New Roman"/>
              </w:rPr>
              <w:t>Магистрали и улицы группы «О»,  включая пешеходные зоны</w:t>
            </w:r>
          </w:p>
        </w:tc>
        <w:tc>
          <w:tcPr>
            <w:tcW w:w="3544" w:type="dxa"/>
            <w:shd w:val="clear" w:color="auto" w:fill="auto"/>
          </w:tcPr>
          <w:p w:rsidR="005C0071" w:rsidRPr="00692B32" w:rsidRDefault="00857928" w:rsidP="00692B32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663775">
              <w:rPr>
                <w:rFonts w:ascii="Times New Roman" w:hAnsi="Times New Roman" w:cs="Times New Roman"/>
              </w:rPr>
              <w:t xml:space="preserve">1 раз в </w:t>
            </w:r>
            <w:r>
              <w:rPr>
                <w:rFonts w:ascii="Times New Roman" w:hAnsi="Times New Roman" w:cs="Times New Roman"/>
                <w:lang w:val="en-US"/>
              </w:rPr>
              <w:t xml:space="preserve">6 </w:t>
            </w:r>
            <w:r>
              <w:rPr>
                <w:rFonts w:ascii="Times New Roman" w:hAnsi="Times New Roman" w:cs="Times New Roman"/>
              </w:rPr>
              <w:t>месяцев</w:t>
            </w:r>
          </w:p>
        </w:tc>
      </w:tr>
    </w:tbl>
    <w:p w:rsidR="005C0071" w:rsidRPr="003C7B13" w:rsidRDefault="005C0071" w:rsidP="00692B32">
      <w:pPr>
        <w:spacing w:after="0" w:line="240" w:lineRule="auto"/>
        <w:rPr>
          <w:rFonts w:ascii="Times New Roman" w:hAnsi="Times New Roman"/>
          <w:b/>
          <w:sz w:val="32"/>
          <w:szCs w:val="3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86"/>
        <w:gridCol w:w="3679"/>
      </w:tblGrid>
      <w:tr w:rsidR="001944DF" w:rsidRPr="00C207B4" w:rsidTr="001944DF">
        <w:trPr>
          <w:trHeight w:val="581"/>
        </w:trPr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Pr="00C207B4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br w:type="page"/>
            </w: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Заказчик:</w:t>
            </w: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Pr="00C207B4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Подрядчик:</w:t>
            </w:r>
          </w:p>
        </w:tc>
      </w:tr>
      <w:tr w:rsidR="001944DF" w:rsidRPr="0071128C" w:rsidTr="001944DF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ООО «ОДПС Сколково»</w:t>
            </w:r>
          </w:p>
          <w:p w:rsidR="001944DF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Генеральный директор </w:t>
            </w:r>
          </w:p>
          <w:p w:rsidR="001944DF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1944DF" w:rsidRPr="0071128C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_______________/А.С. Савченко/ </w:t>
            </w: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1944DF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1944DF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1944DF" w:rsidRPr="0071128C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_________________/____________/</w:t>
            </w:r>
          </w:p>
        </w:tc>
      </w:tr>
      <w:tr w:rsidR="001944DF" w:rsidRPr="0071128C" w:rsidTr="001944DF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Pr="0071128C" w:rsidRDefault="001944DF" w:rsidP="001944DF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944DF" w:rsidRPr="0071128C" w:rsidRDefault="001944DF" w:rsidP="001944DF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</w:tc>
      </w:tr>
    </w:tbl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Default="001944DF" w:rsidP="001944DF">
      <w:pPr>
        <w:rPr>
          <w:rFonts w:ascii="Times New Roman" w:hAnsi="Times New Roman" w:cs="Times New Roman"/>
          <w:sz w:val="20"/>
          <w:szCs w:val="20"/>
        </w:rPr>
      </w:pPr>
    </w:p>
    <w:p w:rsidR="001944DF" w:rsidRPr="001944DF" w:rsidRDefault="001944DF" w:rsidP="001944DF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lastRenderedPageBreak/>
        <w:t>Приложение №</w:t>
      </w:r>
      <w:r>
        <w:rPr>
          <w:rFonts w:ascii="Times New Roman" w:hAnsi="Times New Roman" w:cs="Times New Roman"/>
          <w:b/>
          <w:sz w:val="23"/>
          <w:szCs w:val="23"/>
        </w:rPr>
        <w:t>4</w:t>
      </w:r>
    </w:p>
    <w:p w:rsidR="001944DF" w:rsidRPr="001944DF" w:rsidRDefault="001944DF" w:rsidP="001944DF">
      <w:pPr>
        <w:tabs>
          <w:tab w:val="left" w:pos="2235"/>
        </w:tabs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к Техническому заданию</w:t>
      </w:r>
    </w:p>
    <w:p w:rsidR="001944DF" w:rsidRP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jc w:val="center"/>
        <w:rPr>
          <w:rFonts w:ascii="Times New Roman" w:hAnsi="Times New Roman" w:cs="Times New Roman"/>
          <w:b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РЕГЛАМЕНТ</w:t>
      </w:r>
    </w:p>
    <w:p w:rsidR="001944DF" w:rsidRPr="001944DF" w:rsidRDefault="001944DF" w:rsidP="001944DF">
      <w:pPr>
        <w:spacing w:after="0"/>
        <w:jc w:val="center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ТЕХНИЧЕСКОЙ ЭКСПЛУАТАЦИИ НАРУЖНОГО ОСВЕЩЕНИЯ НА ТЕРРИТОРИИ ИННОВАЦИОННОГО ЦЕНТРА "СКОЛКОВО".</w:t>
      </w:r>
    </w:p>
    <w:p w:rsidR="001944DF" w:rsidRPr="001944DF" w:rsidRDefault="001944DF" w:rsidP="001944DF">
      <w:pPr>
        <w:spacing w:after="0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            </w:t>
      </w: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right="715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Pr="001944DF" w:rsidRDefault="001944DF" w:rsidP="001944DF">
      <w:pPr>
        <w:spacing w:after="0"/>
        <w:ind w:left="-360" w:right="715"/>
        <w:jc w:val="center"/>
        <w:rPr>
          <w:rFonts w:ascii="Times New Roman" w:hAnsi="Times New Roman" w:cs="Times New Roman"/>
          <w:sz w:val="23"/>
          <w:szCs w:val="23"/>
        </w:rPr>
      </w:pPr>
    </w:p>
    <w:p w:rsidR="001944DF" w:rsidRDefault="001944DF" w:rsidP="001944DF">
      <w:pPr>
        <w:jc w:val="center"/>
        <w:rPr>
          <w:rFonts w:ascii="Times New Roman" w:hAnsi="Times New Roman" w:cs="Times New Roman"/>
          <w:b/>
          <w:sz w:val="23"/>
          <w:szCs w:val="23"/>
        </w:rPr>
      </w:pPr>
    </w:p>
    <w:p w:rsidR="001944DF" w:rsidRDefault="001944DF" w:rsidP="001944DF">
      <w:pPr>
        <w:jc w:val="center"/>
        <w:rPr>
          <w:rFonts w:ascii="Times New Roman" w:hAnsi="Times New Roman" w:cs="Times New Roman"/>
          <w:b/>
          <w:sz w:val="23"/>
          <w:szCs w:val="23"/>
        </w:rPr>
      </w:pPr>
    </w:p>
    <w:p w:rsidR="001944DF" w:rsidRPr="001944DF" w:rsidRDefault="001944DF" w:rsidP="001944DF">
      <w:pPr>
        <w:jc w:val="center"/>
        <w:rPr>
          <w:rFonts w:ascii="Times New Roman" w:hAnsi="Times New Roman" w:cs="Times New Roman"/>
          <w:b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Содержание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>Область применения………………………………………</w:t>
      </w:r>
      <w:r w:rsidR="00A559A4">
        <w:rPr>
          <w:sz w:val="23"/>
          <w:szCs w:val="23"/>
        </w:rPr>
        <w:t>…………………………</w:t>
      </w:r>
      <w:r w:rsidRPr="001944DF">
        <w:rPr>
          <w:sz w:val="23"/>
          <w:szCs w:val="23"/>
        </w:rPr>
        <w:t>…...…………4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>Сокращения и обозначения…………………………………</w:t>
      </w:r>
      <w:r w:rsidR="00A559A4">
        <w:rPr>
          <w:sz w:val="23"/>
          <w:szCs w:val="23"/>
        </w:rPr>
        <w:t>…………………………</w:t>
      </w:r>
      <w:r w:rsidRPr="001944DF">
        <w:rPr>
          <w:sz w:val="23"/>
          <w:szCs w:val="23"/>
        </w:rPr>
        <w:t>……………4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>Термины и определения………………………………….……</w:t>
      </w:r>
      <w:r w:rsidR="00A559A4">
        <w:rPr>
          <w:sz w:val="23"/>
          <w:szCs w:val="23"/>
        </w:rPr>
        <w:t>…………………………</w:t>
      </w:r>
      <w:r w:rsidRPr="001944DF">
        <w:rPr>
          <w:sz w:val="23"/>
          <w:szCs w:val="23"/>
        </w:rPr>
        <w:t>…………5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>Классификация установок наружного освещения….....…..……</w:t>
      </w:r>
      <w:r w:rsidR="00A559A4">
        <w:rPr>
          <w:sz w:val="23"/>
          <w:szCs w:val="23"/>
        </w:rPr>
        <w:t>……………..…………..</w:t>
      </w:r>
      <w:r w:rsidRPr="001944DF">
        <w:rPr>
          <w:sz w:val="23"/>
          <w:szCs w:val="23"/>
        </w:rPr>
        <w:t>……</w:t>
      </w:r>
      <w:r w:rsidR="00A559A4">
        <w:rPr>
          <w:sz w:val="23"/>
          <w:szCs w:val="23"/>
        </w:rPr>
        <w:t>…</w:t>
      </w:r>
      <w:r w:rsidRPr="001944DF">
        <w:rPr>
          <w:sz w:val="23"/>
          <w:szCs w:val="23"/>
        </w:rPr>
        <w:t>8</w:t>
      </w:r>
    </w:p>
    <w:p w:rsidR="001944DF" w:rsidRPr="00A559A4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A559A4">
        <w:rPr>
          <w:sz w:val="23"/>
          <w:szCs w:val="23"/>
        </w:rPr>
        <w:t>Режим функционирования установок наружного   освещения</w:t>
      </w:r>
      <w:r w:rsidR="00A559A4">
        <w:rPr>
          <w:sz w:val="23"/>
          <w:szCs w:val="23"/>
        </w:rPr>
        <w:t>……….</w:t>
      </w:r>
      <w:r w:rsidRPr="00A559A4">
        <w:rPr>
          <w:sz w:val="23"/>
          <w:szCs w:val="23"/>
        </w:rPr>
        <w:t>………….…</w:t>
      </w:r>
      <w:r w:rsidR="00A559A4" w:rsidRPr="00A559A4">
        <w:rPr>
          <w:sz w:val="23"/>
          <w:szCs w:val="23"/>
        </w:rPr>
        <w:t>….</w:t>
      </w:r>
      <w:r w:rsidRPr="00A559A4">
        <w:rPr>
          <w:sz w:val="23"/>
          <w:szCs w:val="23"/>
        </w:rPr>
        <w:t>….……..9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Требования к регламентному состоянию    устан</w:t>
      </w:r>
      <w:r w:rsidR="00A559A4">
        <w:rPr>
          <w:sz w:val="23"/>
          <w:szCs w:val="23"/>
        </w:rPr>
        <w:t>овок наружного освещения……………......</w:t>
      </w:r>
      <w:r w:rsidRPr="001944DF">
        <w:rPr>
          <w:sz w:val="23"/>
          <w:szCs w:val="23"/>
        </w:rPr>
        <w:t>.10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 xml:space="preserve">Система обеспечения регламентного состояния установок   наружного  </w:t>
      </w:r>
      <w:r w:rsidR="00A559A4">
        <w:rPr>
          <w:sz w:val="23"/>
          <w:szCs w:val="23"/>
        </w:rPr>
        <w:t>о</w:t>
      </w:r>
      <w:r w:rsidRPr="001944DF">
        <w:rPr>
          <w:sz w:val="23"/>
          <w:szCs w:val="23"/>
        </w:rPr>
        <w:t>свещения…</w:t>
      </w:r>
      <w:r w:rsidR="00A559A4">
        <w:rPr>
          <w:sz w:val="23"/>
          <w:szCs w:val="23"/>
        </w:rPr>
        <w:t>…</w:t>
      </w:r>
      <w:r w:rsidRPr="001944DF">
        <w:rPr>
          <w:sz w:val="23"/>
          <w:szCs w:val="23"/>
        </w:rPr>
        <w:t>…</w:t>
      </w:r>
      <w:r w:rsidR="00A559A4">
        <w:rPr>
          <w:sz w:val="23"/>
          <w:szCs w:val="23"/>
        </w:rPr>
        <w:t>…</w:t>
      </w:r>
      <w:r w:rsidRPr="001944DF">
        <w:rPr>
          <w:sz w:val="23"/>
          <w:szCs w:val="23"/>
        </w:rPr>
        <w:t>22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Осмотр установок наружного  освещения…….…………….………</w:t>
      </w:r>
      <w:r w:rsidR="00A559A4">
        <w:rPr>
          <w:sz w:val="23"/>
          <w:szCs w:val="23"/>
        </w:rPr>
        <w:t>……………………….</w:t>
      </w:r>
      <w:r w:rsidRPr="001944DF">
        <w:rPr>
          <w:sz w:val="23"/>
          <w:szCs w:val="23"/>
        </w:rPr>
        <w:t>…...2</w:t>
      </w:r>
      <w:r w:rsidRPr="001944DF">
        <w:rPr>
          <w:sz w:val="23"/>
          <w:szCs w:val="23"/>
          <w:lang w:val="en-US"/>
        </w:rPr>
        <w:t>3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Техническое обслуживание  установок   наружного освещения…</w:t>
      </w:r>
      <w:r w:rsidR="00A559A4">
        <w:rPr>
          <w:sz w:val="23"/>
          <w:szCs w:val="23"/>
        </w:rPr>
        <w:t>……………………….</w:t>
      </w:r>
      <w:r w:rsidRPr="001944DF">
        <w:rPr>
          <w:sz w:val="23"/>
          <w:szCs w:val="23"/>
        </w:rPr>
        <w:t>….…27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Профилактические испытания и измерения……………</w:t>
      </w:r>
      <w:r w:rsidR="00A559A4">
        <w:rPr>
          <w:sz w:val="23"/>
          <w:szCs w:val="23"/>
        </w:rPr>
        <w:t>……………………….</w:t>
      </w:r>
      <w:r w:rsidRPr="001944DF">
        <w:rPr>
          <w:sz w:val="23"/>
          <w:szCs w:val="23"/>
        </w:rPr>
        <w:t>………………</w:t>
      </w:r>
      <w:r w:rsidRPr="00A559A4">
        <w:rPr>
          <w:sz w:val="23"/>
          <w:szCs w:val="23"/>
        </w:rPr>
        <w:t>29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Текущий ремонт установок наружного  освещения……</w:t>
      </w:r>
      <w:r w:rsidR="00A559A4">
        <w:rPr>
          <w:sz w:val="23"/>
          <w:szCs w:val="23"/>
        </w:rPr>
        <w:t>……………………….</w:t>
      </w:r>
      <w:r w:rsidRPr="001944DF">
        <w:rPr>
          <w:sz w:val="23"/>
          <w:szCs w:val="23"/>
        </w:rPr>
        <w:t>…...…………30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Мойка установок наружного освещения………….…</w:t>
      </w:r>
      <w:r w:rsidR="00A559A4">
        <w:rPr>
          <w:sz w:val="23"/>
          <w:szCs w:val="23"/>
        </w:rPr>
        <w:t>………………………..</w:t>
      </w:r>
      <w:r w:rsidRPr="001944DF">
        <w:rPr>
          <w:sz w:val="23"/>
          <w:szCs w:val="23"/>
        </w:rPr>
        <w:t>…….…..……….33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>Очистка опор от наклеенных объявлений………...…..……</w:t>
      </w:r>
      <w:r w:rsidR="00A559A4">
        <w:rPr>
          <w:sz w:val="23"/>
          <w:szCs w:val="23"/>
        </w:rPr>
        <w:t>…………………………</w:t>
      </w:r>
      <w:r w:rsidRPr="001944DF">
        <w:rPr>
          <w:sz w:val="23"/>
          <w:szCs w:val="23"/>
        </w:rPr>
        <w:t>…………34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Аварийно-восстановительные работы……………….……..………</w:t>
      </w:r>
      <w:r w:rsidR="00A559A4">
        <w:rPr>
          <w:sz w:val="23"/>
          <w:szCs w:val="23"/>
        </w:rPr>
        <w:t>……………………………</w:t>
      </w:r>
      <w:r w:rsidRPr="001944DF">
        <w:rPr>
          <w:sz w:val="23"/>
          <w:szCs w:val="23"/>
        </w:rPr>
        <w:t>3</w:t>
      </w:r>
      <w:r w:rsidRPr="00A559A4">
        <w:rPr>
          <w:sz w:val="23"/>
          <w:szCs w:val="23"/>
        </w:rPr>
        <w:t>4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Капитальный ремонт…………………………………..….……..…</w:t>
      </w:r>
      <w:r w:rsidR="00A559A4">
        <w:rPr>
          <w:sz w:val="23"/>
          <w:szCs w:val="23"/>
        </w:rPr>
        <w:t>……………………….</w:t>
      </w:r>
      <w:r w:rsidRPr="001944DF">
        <w:rPr>
          <w:sz w:val="23"/>
          <w:szCs w:val="23"/>
        </w:rPr>
        <w:t>…….3</w:t>
      </w:r>
      <w:r w:rsidRPr="00A559A4">
        <w:rPr>
          <w:sz w:val="23"/>
          <w:szCs w:val="23"/>
        </w:rPr>
        <w:t>6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Реконструкция и модернизация…………………….…..….…</w:t>
      </w:r>
      <w:r w:rsidR="00A559A4">
        <w:rPr>
          <w:sz w:val="23"/>
          <w:szCs w:val="23"/>
        </w:rPr>
        <w:t>……………………………</w:t>
      </w:r>
      <w:r w:rsidRPr="001944DF">
        <w:rPr>
          <w:sz w:val="23"/>
          <w:szCs w:val="23"/>
        </w:rPr>
        <w:t>.…….3</w:t>
      </w:r>
      <w:r w:rsidRPr="00A559A4">
        <w:rPr>
          <w:sz w:val="23"/>
          <w:szCs w:val="23"/>
        </w:rPr>
        <w:t>7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 xml:space="preserve">Порядок </w:t>
      </w:r>
      <w:r w:rsidR="00A559A4">
        <w:rPr>
          <w:sz w:val="23"/>
          <w:szCs w:val="23"/>
        </w:rPr>
        <w:t xml:space="preserve">планирования и отчетности при </w:t>
      </w:r>
      <w:r w:rsidRPr="001944DF">
        <w:rPr>
          <w:sz w:val="23"/>
          <w:szCs w:val="23"/>
        </w:rPr>
        <w:t>проведе</w:t>
      </w:r>
      <w:r w:rsidR="00A559A4">
        <w:rPr>
          <w:sz w:val="23"/>
          <w:szCs w:val="23"/>
        </w:rPr>
        <w:t>нии ремонтов и реконструкции………….</w:t>
      </w:r>
      <w:r w:rsidRPr="001944DF">
        <w:rPr>
          <w:sz w:val="23"/>
          <w:szCs w:val="23"/>
        </w:rPr>
        <w:t>37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>Эксплуатационный и постоянный запас материалов и изделий, необходимый для технической эксплуатации установок наружного освещения……………</w:t>
      </w:r>
      <w:r w:rsidR="00A559A4">
        <w:rPr>
          <w:sz w:val="23"/>
          <w:szCs w:val="23"/>
        </w:rPr>
        <w:t>………..</w:t>
      </w:r>
      <w:r w:rsidRPr="001944DF">
        <w:rPr>
          <w:sz w:val="23"/>
          <w:szCs w:val="23"/>
        </w:rPr>
        <w:t>………………38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>Охрана труда при производстве работ по технической эксплу</w:t>
      </w:r>
      <w:r w:rsidR="00A559A4">
        <w:rPr>
          <w:sz w:val="23"/>
          <w:szCs w:val="23"/>
        </w:rPr>
        <w:t>атации наружного освещения……………………………………………………………………………………………...</w:t>
      </w:r>
      <w:r w:rsidRPr="001944DF">
        <w:rPr>
          <w:sz w:val="23"/>
          <w:szCs w:val="23"/>
        </w:rPr>
        <w:t>38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after="200" w:line="276" w:lineRule="auto"/>
        <w:ind w:left="426" w:hanging="66"/>
        <w:rPr>
          <w:sz w:val="23"/>
          <w:szCs w:val="23"/>
        </w:rPr>
      </w:pPr>
      <w:r w:rsidRPr="001944DF">
        <w:rPr>
          <w:sz w:val="23"/>
          <w:szCs w:val="23"/>
        </w:rPr>
        <w:t>Учет повреждений, отказов и аварий в установ</w:t>
      </w:r>
      <w:r w:rsidR="00A559A4">
        <w:rPr>
          <w:sz w:val="23"/>
          <w:szCs w:val="23"/>
        </w:rPr>
        <w:t>ках наружного освещения…………………...</w:t>
      </w:r>
      <w:r w:rsidRPr="001944DF">
        <w:rPr>
          <w:sz w:val="23"/>
          <w:szCs w:val="23"/>
        </w:rPr>
        <w:t>3</w:t>
      </w:r>
      <w:r w:rsidRPr="00A559A4">
        <w:rPr>
          <w:sz w:val="23"/>
          <w:szCs w:val="23"/>
        </w:rPr>
        <w:t>9</w:t>
      </w:r>
    </w:p>
    <w:p w:rsidR="001944DF" w:rsidRPr="001944DF" w:rsidRDefault="001944DF" w:rsidP="00B21FA2">
      <w:pPr>
        <w:pStyle w:val="af4"/>
        <w:numPr>
          <w:ilvl w:val="0"/>
          <w:numId w:val="14"/>
        </w:numPr>
        <w:spacing w:line="276" w:lineRule="auto"/>
        <w:ind w:left="426" w:hanging="66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Охрана окружающей среды при технической эксплуатации наружного освещения…………39</w:t>
      </w:r>
    </w:p>
    <w:p w:rsidR="001944DF" w:rsidRPr="001944DF" w:rsidRDefault="001944DF" w:rsidP="00A559A4">
      <w:pPr>
        <w:pStyle w:val="af4"/>
        <w:ind w:left="426" w:hanging="66"/>
        <w:rPr>
          <w:sz w:val="23"/>
          <w:szCs w:val="23"/>
        </w:rPr>
      </w:pPr>
    </w:p>
    <w:p w:rsidR="001944DF" w:rsidRPr="001944DF" w:rsidRDefault="001944DF" w:rsidP="00A559A4">
      <w:pPr>
        <w:spacing w:after="0"/>
        <w:ind w:left="426" w:hanging="66"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Приложения……………………</w:t>
      </w:r>
      <w:r w:rsidR="00A559A4">
        <w:rPr>
          <w:rFonts w:ascii="Times New Roman" w:hAnsi="Times New Roman" w:cs="Times New Roman"/>
          <w:sz w:val="23"/>
          <w:szCs w:val="23"/>
        </w:rPr>
        <w:t>…………………………...</w:t>
      </w:r>
      <w:r w:rsidRPr="001944DF">
        <w:rPr>
          <w:rFonts w:ascii="Times New Roman" w:hAnsi="Times New Roman" w:cs="Times New Roman"/>
          <w:sz w:val="23"/>
          <w:szCs w:val="23"/>
        </w:rPr>
        <w:t>…………………………………………..40</w:t>
      </w:r>
    </w:p>
    <w:p w:rsidR="001944DF" w:rsidRPr="001944DF" w:rsidRDefault="001944DF" w:rsidP="00A559A4">
      <w:pPr>
        <w:spacing w:after="0"/>
        <w:ind w:left="426" w:hanging="66"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Приложение</w:t>
      </w:r>
      <w:r w:rsidR="00A559A4">
        <w:rPr>
          <w:rFonts w:ascii="Times New Roman" w:hAnsi="Times New Roman" w:cs="Times New Roman"/>
          <w:sz w:val="23"/>
          <w:szCs w:val="23"/>
        </w:rPr>
        <w:t xml:space="preserve"> № 1. Периодичность выполнения</w:t>
      </w:r>
      <w:r w:rsidRPr="001944DF">
        <w:rPr>
          <w:rFonts w:ascii="Times New Roman" w:hAnsi="Times New Roman" w:cs="Times New Roman"/>
          <w:sz w:val="23"/>
          <w:szCs w:val="23"/>
        </w:rPr>
        <w:t xml:space="preserve"> работ по плановой те</w:t>
      </w:r>
      <w:r w:rsidR="00A559A4">
        <w:rPr>
          <w:rFonts w:ascii="Times New Roman" w:hAnsi="Times New Roman" w:cs="Times New Roman"/>
          <w:sz w:val="23"/>
          <w:szCs w:val="23"/>
        </w:rPr>
        <w:t xml:space="preserve">хнической эксплуатации пунктов </w:t>
      </w:r>
      <w:r w:rsidRPr="001944DF">
        <w:rPr>
          <w:rFonts w:ascii="Times New Roman" w:hAnsi="Times New Roman" w:cs="Times New Roman"/>
          <w:sz w:val="23"/>
          <w:szCs w:val="23"/>
        </w:rPr>
        <w:t xml:space="preserve">питания и питающих линий наружного освещения ИЦ </w:t>
      </w:r>
      <w:r w:rsidR="00A559A4">
        <w:rPr>
          <w:rFonts w:ascii="Times New Roman" w:hAnsi="Times New Roman" w:cs="Times New Roman"/>
          <w:sz w:val="23"/>
          <w:szCs w:val="23"/>
        </w:rPr>
        <w:t>«</w:t>
      </w:r>
      <w:r w:rsidRPr="001944DF">
        <w:rPr>
          <w:rFonts w:ascii="Times New Roman" w:hAnsi="Times New Roman" w:cs="Times New Roman"/>
          <w:sz w:val="23"/>
          <w:szCs w:val="23"/>
        </w:rPr>
        <w:t>Сколково</w:t>
      </w:r>
      <w:r w:rsidR="00A559A4">
        <w:rPr>
          <w:rFonts w:ascii="Times New Roman" w:hAnsi="Times New Roman" w:cs="Times New Roman"/>
          <w:sz w:val="23"/>
          <w:szCs w:val="23"/>
        </w:rPr>
        <w:t>»……………..</w:t>
      </w:r>
      <w:r w:rsidRPr="001944DF">
        <w:rPr>
          <w:rFonts w:ascii="Times New Roman" w:hAnsi="Times New Roman" w:cs="Times New Roman"/>
          <w:sz w:val="23"/>
          <w:szCs w:val="23"/>
        </w:rPr>
        <w:t>……..40</w:t>
      </w:r>
    </w:p>
    <w:p w:rsidR="001944DF" w:rsidRPr="001944DF" w:rsidRDefault="001944DF" w:rsidP="00A559A4">
      <w:pPr>
        <w:spacing w:after="0"/>
        <w:ind w:left="426" w:hanging="66"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Приложение №2. Периодичность выполнения работ по плановому осмотру светильников, опорных конструкций, распределительных линий, наружного освещения ИЦ </w:t>
      </w:r>
      <w:r w:rsidR="00A559A4">
        <w:rPr>
          <w:rFonts w:ascii="Times New Roman" w:hAnsi="Times New Roman" w:cs="Times New Roman"/>
          <w:sz w:val="23"/>
          <w:szCs w:val="23"/>
        </w:rPr>
        <w:t>«</w:t>
      </w:r>
      <w:r w:rsidRPr="001944DF">
        <w:rPr>
          <w:rFonts w:ascii="Times New Roman" w:hAnsi="Times New Roman" w:cs="Times New Roman"/>
          <w:sz w:val="23"/>
          <w:szCs w:val="23"/>
        </w:rPr>
        <w:t>Сколково</w:t>
      </w:r>
      <w:r w:rsidR="00A559A4">
        <w:rPr>
          <w:rFonts w:ascii="Times New Roman" w:hAnsi="Times New Roman" w:cs="Times New Roman"/>
          <w:sz w:val="23"/>
          <w:szCs w:val="23"/>
        </w:rPr>
        <w:t>»</w:t>
      </w:r>
      <w:r w:rsidR="00A559A4" w:rsidRPr="001944DF">
        <w:rPr>
          <w:rFonts w:ascii="Times New Roman" w:hAnsi="Times New Roman" w:cs="Times New Roman"/>
          <w:sz w:val="23"/>
          <w:szCs w:val="23"/>
        </w:rPr>
        <w:t xml:space="preserve"> </w:t>
      </w:r>
      <w:r w:rsidR="00A559A4">
        <w:rPr>
          <w:rFonts w:ascii="Times New Roman" w:hAnsi="Times New Roman" w:cs="Times New Roman"/>
          <w:sz w:val="23"/>
          <w:szCs w:val="23"/>
        </w:rPr>
        <w:t>…..</w:t>
      </w:r>
      <w:r w:rsidRPr="001944DF">
        <w:rPr>
          <w:rFonts w:ascii="Times New Roman" w:hAnsi="Times New Roman" w:cs="Times New Roman"/>
          <w:sz w:val="23"/>
          <w:szCs w:val="23"/>
        </w:rPr>
        <w:t>40</w:t>
      </w:r>
    </w:p>
    <w:p w:rsidR="001944DF" w:rsidRPr="001944DF" w:rsidRDefault="001944DF" w:rsidP="00A559A4">
      <w:pPr>
        <w:spacing w:after="0"/>
        <w:ind w:left="426" w:hanging="66"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Приложение №3. Периодичность выполнения работ по плановому осмотру светильников, опорных конструкций, распределительных линий, наружного освещения ИЦ </w:t>
      </w:r>
      <w:r w:rsidR="00A559A4">
        <w:rPr>
          <w:rFonts w:ascii="Times New Roman" w:hAnsi="Times New Roman" w:cs="Times New Roman"/>
          <w:sz w:val="23"/>
          <w:szCs w:val="23"/>
        </w:rPr>
        <w:t>«</w:t>
      </w:r>
      <w:r w:rsidRPr="001944DF">
        <w:rPr>
          <w:rFonts w:ascii="Times New Roman" w:hAnsi="Times New Roman" w:cs="Times New Roman"/>
          <w:sz w:val="23"/>
          <w:szCs w:val="23"/>
        </w:rPr>
        <w:t>Сколково</w:t>
      </w:r>
      <w:r w:rsidR="00A559A4">
        <w:rPr>
          <w:rFonts w:ascii="Times New Roman" w:hAnsi="Times New Roman" w:cs="Times New Roman"/>
          <w:sz w:val="23"/>
          <w:szCs w:val="23"/>
        </w:rPr>
        <w:t>»</w:t>
      </w:r>
      <w:r w:rsidRPr="001944DF">
        <w:rPr>
          <w:rFonts w:ascii="Times New Roman" w:hAnsi="Times New Roman" w:cs="Times New Roman"/>
          <w:sz w:val="23"/>
          <w:szCs w:val="23"/>
        </w:rPr>
        <w:t>…</w:t>
      </w:r>
      <w:r w:rsidR="00A559A4">
        <w:rPr>
          <w:rFonts w:ascii="Times New Roman" w:hAnsi="Times New Roman" w:cs="Times New Roman"/>
          <w:sz w:val="23"/>
          <w:szCs w:val="23"/>
        </w:rPr>
        <w:t>...</w:t>
      </w:r>
      <w:r w:rsidRPr="001944DF">
        <w:rPr>
          <w:rFonts w:ascii="Times New Roman" w:hAnsi="Times New Roman" w:cs="Times New Roman"/>
          <w:sz w:val="23"/>
          <w:szCs w:val="23"/>
        </w:rPr>
        <w:t>.41</w:t>
      </w:r>
    </w:p>
    <w:p w:rsidR="001944DF" w:rsidRPr="001944DF" w:rsidRDefault="001944DF" w:rsidP="00A559A4">
      <w:pPr>
        <w:spacing w:after="0"/>
        <w:ind w:left="426" w:hanging="66"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Приложение №4. Периодичность выполнения работ по плановому текущему ремонту</w:t>
      </w:r>
      <w:r w:rsidR="00A559A4">
        <w:rPr>
          <w:rFonts w:ascii="Times New Roman" w:hAnsi="Times New Roman" w:cs="Times New Roman"/>
          <w:sz w:val="23"/>
          <w:szCs w:val="23"/>
        </w:rPr>
        <w:t xml:space="preserve"> </w:t>
      </w:r>
      <w:r w:rsidRPr="001944DF">
        <w:rPr>
          <w:rFonts w:ascii="Times New Roman" w:hAnsi="Times New Roman" w:cs="Times New Roman"/>
          <w:sz w:val="23"/>
          <w:szCs w:val="23"/>
        </w:rPr>
        <w:t xml:space="preserve">светильников, опорных конструкций, распределительных линий наружного освещения ИЦ </w:t>
      </w:r>
      <w:r w:rsidR="00A559A4">
        <w:rPr>
          <w:rFonts w:ascii="Times New Roman" w:hAnsi="Times New Roman" w:cs="Times New Roman"/>
          <w:sz w:val="23"/>
          <w:szCs w:val="23"/>
        </w:rPr>
        <w:t>«</w:t>
      </w:r>
      <w:r w:rsidRPr="001944DF">
        <w:rPr>
          <w:rFonts w:ascii="Times New Roman" w:hAnsi="Times New Roman" w:cs="Times New Roman"/>
          <w:sz w:val="23"/>
          <w:szCs w:val="23"/>
        </w:rPr>
        <w:t>Сколково</w:t>
      </w:r>
      <w:r w:rsidR="00A559A4">
        <w:rPr>
          <w:rFonts w:ascii="Times New Roman" w:hAnsi="Times New Roman" w:cs="Times New Roman"/>
          <w:sz w:val="23"/>
          <w:szCs w:val="23"/>
        </w:rPr>
        <w:t>»</w:t>
      </w:r>
      <w:r w:rsidRPr="001944DF">
        <w:rPr>
          <w:rFonts w:ascii="Times New Roman" w:hAnsi="Times New Roman" w:cs="Times New Roman"/>
          <w:sz w:val="23"/>
          <w:szCs w:val="23"/>
        </w:rPr>
        <w:t>…</w:t>
      </w:r>
      <w:r w:rsidR="00A559A4">
        <w:rPr>
          <w:rFonts w:ascii="Times New Roman" w:hAnsi="Times New Roman" w:cs="Times New Roman"/>
          <w:sz w:val="23"/>
          <w:szCs w:val="23"/>
        </w:rPr>
        <w:t>…………………………………………………………………………………………</w:t>
      </w:r>
      <w:r w:rsidRPr="001944DF">
        <w:rPr>
          <w:rFonts w:ascii="Times New Roman" w:hAnsi="Times New Roman" w:cs="Times New Roman"/>
          <w:sz w:val="23"/>
          <w:szCs w:val="23"/>
        </w:rPr>
        <w:t>.41</w:t>
      </w:r>
    </w:p>
    <w:p w:rsidR="001944DF" w:rsidRPr="001944DF" w:rsidRDefault="001944DF" w:rsidP="00A559A4">
      <w:pPr>
        <w:spacing w:after="0"/>
        <w:ind w:left="426" w:hanging="66"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Приложение №5. Периодичность выполнения работ по мойке светильников и опорных конструкций наружного освещения ИЦ </w:t>
      </w:r>
      <w:r w:rsidR="00A559A4">
        <w:rPr>
          <w:rFonts w:ascii="Times New Roman" w:hAnsi="Times New Roman" w:cs="Times New Roman"/>
          <w:sz w:val="23"/>
          <w:szCs w:val="23"/>
        </w:rPr>
        <w:t>«С</w:t>
      </w:r>
      <w:r w:rsidRPr="001944DF">
        <w:rPr>
          <w:rFonts w:ascii="Times New Roman" w:hAnsi="Times New Roman" w:cs="Times New Roman"/>
          <w:sz w:val="23"/>
          <w:szCs w:val="23"/>
        </w:rPr>
        <w:t>колково</w:t>
      </w:r>
      <w:r w:rsidR="00A559A4">
        <w:rPr>
          <w:rFonts w:ascii="Times New Roman" w:hAnsi="Times New Roman" w:cs="Times New Roman"/>
          <w:sz w:val="23"/>
          <w:szCs w:val="23"/>
        </w:rPr>
        <w:t>»…………………………</w:t>
      </w:r>
      <w:r w:rsidRPr="001944DF">
        <w:rPr>
          <w:rFonts w:ascii="Times New Roman" w:hAnsi="Times New Roman" w:cs="Times New Roman"/>
          <w:sz w:val="23"/>
          <w:szCs w:val="23"/>
        </w:rPr>
        <w:t>…………………....42</w:t>
      </w:r>
    </w:p>
    <w:p w:rsidR="001944DF" w:rsidRPr="001944DF" w:rsidRDefault="001944DF" w:rsidP="001944DF">
      <w:pPr>
        <w:spacing w:after="0"/>
        <w:ind w:left="360"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Приложение №6. Периодичность выполнения работ по очистке от объявлений опор наружного освещения ИЦ </w:t>
      </w:r>
      <w:r w:rsidR="00A559A4">
        <w:rPr>
          <w:rFonts w:ascii="Times New Roman" w:hAnsi="Times New Roman" w:cs="Times New Roman"/>
          <w:sz w:val="23"/>
          <w:szCs w:val="23"/>
        </w:rPr>
        <w:t>«</w:t>
      </w:r>
      <w:r w:rsidRPr="001944DF">
        <w:rPr>
          <w:rFonts w:ascii="Times New Roman" w:hAnsi="Times New Roman" w:cs="Times New Roman"/>
          <w:sz w:val="23"/>
          <w:szCs w:val="23"/>
        </w:rPr>
        <w:t>Сколково</w:t>
      </w:r>
      <w:r w:rsidR="00A559A4">
        <w:rPr>
          <w:rFonts w:ascii="Times New Roman" w:hAnsi="Times New Roman" w:cs="Times New Roman"/>
          <w:sz w:val="23"/>
          <w:szCs w:val="23"/>
        </w:rPr>
        <w:t>»………………………………………………………..</w:t>
      </w:r>
      <w:r w:rsidRPr="001944DF">
        <w:rPr>
          <w:rFonts w:ascii="Times New Roman" w:hAnsi="Times New Roman" w:cs="Times New Roman"/>
          <w:sz w:val="23"/>
          <w:szCs w:val="23"/>
        </w:rPr>
        <w:t>………………….42</w:t>
      </w:r>
    </w:p>
    <w:p w:rsidR="001944DF" w:rsidRPr="001944DF" w:rsidRDefault="001944DF" w:rsidP="001944DF">
      <w:pPr>
        <w:spacing w:after="0"/>
        <w:ind w:left="360"/>
        <w:contextualSpacing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Приложение №7. Постоянный запас материалов и деталей, необходимый для технической эксплуатации установок наружного освещения ИЦ </w:t>
      </w:r>
      <w:r w:rsidR="00A559A4">
        <w:rPr>
          <w:rFonts w:ascii="Times New Roman" w:hAnsi="Times New Roman" w:cs="Times New Roman"/>
          <w:sz w:val="23"/>
          <w:szCs w:val="23"/>
        </w:rPr>
        <w:t>«</w:t>
      </w:r>
      <w:r w:rsidRPr="001944DF">
        <w:rPr>
          <w:rFonts w:ascii="Times New Roman" w:hAnsi="Times New Roman" w:cs="Times New Roman"/>
          <w:sz w:val="23"/>
          <w:szCs w:val="23"/>
        </w:rPr>
        <w:t>Сколково</w:t>
      </w:r>
      <w:r w:rsidR="00A559A4">
        <w:rPr>
          <w:rFonts w:ascii="Times New Roman" w:hAnsi="Times New Roman" w:cs="Times New Roman"/>
          <w:sz w:val="23"/>
          <w:szCs w:val="23"/>
        </w:rPr>
        <w:t>»</w:t>
      </w:r>
      <w:r w:rsidRPr="001944DF">
        <w:rPr>
          <w:rFonts w:ascii="Times New Roman" w:hAnsi="Times New Roman" w:cs="Times New Roman"/>
          <w:sz w:val="23"/>
          <w:szCs w:val="23"/>
        </w:rPr>
        <w:t>…………………</w:t>
      </w:r>
      <w:r w:rsidR="00A559A4">
        <w:rPr>
          <w:rFonts w:ascii="Times New Roman" w:hAnsi="Times New Roman" w:cs="Times New Roman"/>
          <w:sz w:val="23"/>
          <w:szCs w:val="23"/>
        </w:rPr>
        <w:t>………….</w:t>
      </w:r>
      <w:r w:rsidRPr="001944DF">
        <w:rPr>
          <w:rFonts w:ascii="Times New Roman" w:hAnsi="Times New Roman" w:cs="Times New Roman"/>
          <w:sz w:val="23"/>
          <w:szCs w:val="23"/>
        </w:rPr>
        <w:t>……44</w:t>
      </w:r>
    </w:p>
    <w:p w:rsidR="001944DF" w:rsidRPr="001944DF" w:rsidRDefault="001944DF" w:rsidP="001944DF">
      <w:pPr>
        <w:spacing w:after="0"/>
        <w:ind w:left="360"/>
        <w:contextualSpacing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Приложение № 8. График включения и отключения установок наружного освещения на территории ИЦ </w:t>
      </w:r>
      <w:r w:rsidR="00ED03A8">
        <w:rPr>
          <w:rFonts w:ascii="Times New Roman" w:hAnsi="Times New Roman" w:cs="Times New Roman"/>
          <w:sz w:val="23"/>
          <w:szCs w:val="23"/>
        </w:rPr>
        <w:t>«</w:t>
      </w:r>
      <w:r w:rsidRPr="001944DF">
        <w:rPr>
          <w:rFonts w:ascii="Times New Roman" w:hAnsi="Times New Roman" w:cs="Times New Roman"/>
          <w:sz w:val="23"/>
          <w:szCs w:val="23"/>
        </w:rPr>
        <w:t>Сколково</w:t>
      </w:r>
      <w:r w:rsidR="00ED03A8">
        <w:rPr>
          <w:rFonts w:ascii="Times New Roman" w:hAnsi="Times New Roman" w:cs="Times New Roman"/>
          <w:sz w:val="23"/>
          <w:szCs w:val="23"/>
        </w:rPr>
        <w:t>»……………………………………….</w:t>
      </w:r>
      <w:r w:rsidRPr="001944DF">
        <w:rPr>
          <w:rFonts w:ascii="Times New Roman" w:hAnsi="Times New Roman" w:cs="Times New Roman"/>
          <w:sz w:val="23"/>
          <w:szCs w:val="23"/>
        </w:rPr>
        <w:t>………………</w:t>
      </w:r>
      <w:r w:rsidR="00ED03A8">
        <w:rPr>
          <w:rFonts w:ascii="Times New Roman" w:hAnsi="Times New Roman" w:cs="Times New Roman"/>
          <w:sz w:val="23"/>
          <w:szCs w:val="23"/>
        </w:rPr>
        <w:t>…</w:t>
      </w:r>
      <w:r w:rsidRPr="001944DF">
        <w:rPr>
          <w:rFonts w:ascii="Times New Roman" w:hAnsi="Times New Roman" w:cs="Times New Roman"/>
          <w:sz w:val="23"/>
          <w:szCs w:val="23"/>
        </w:rPr>
        <w:t>……………….45</w:t>
      </w:r>
    </w:p>
    <w:p w:rsidR="001944DF" w:rsidRPr="001944DF" w:rsidRDefault="001944DF" w:rsidP="001944DF">
      <w:pPr>
        <w:spacing w:after="0"/>
        <w:ind w:left="360"/>
        <w:contextualSpacing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Приложение №  9. Список улиц и магистралей территории ИЦ «Сколково» ………</w:t>
      </w:r>
      <w:r w:rsidR="00ED03A8">
        <w:rPr>
          <w:rFonts w:ascii="Times New Roman" w:hAnsi="Times New Roman" w:cs="Times New Roman"/>
          <w:sz w:val="23"/>
          <w:szCs w:val="23"/>
        </w:rPr>
        <w:t>……</w:t>
      </w:r>
      <w:r w:rsidRPr="001944DF">
        <w:rPr>
          <w:rFonts w:ascii="Times New Roman" w:hAnsi="Times New Roman" w:cs="Times New Roman"/>
          <w:sz w:val="23"/>
          <w:szCs w:val="23"/>
        </w:rPr>
        <w:t>…….....55</w:t>
      </w:r>
    </w:p>
    <w:p w:rsidR="001944DF" w:rsidRPr="001944DF" w:rsidRDefault="001944DF" w:rsidP="001944DF">
      <w:pPr>
        <w:spacing w:after="0"/>
        <w:ind w:left="360"/>
        <w:contextualSpacing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Приложение № 10. Ведомость объемов работ………</w:t>
      </w:r>
      <w:r w:rsidR="00ED03A8">
        <w:rPr>
          <w:rFonts w:ascii="Times New Roman" w:hAnsi="Times New Roman" w:cs="Times New Roman"/>
          <w:sz w:val="23"/>
          <w:szCs w:val="23"/>
        </w:rPr>
        <w:t>…………………………</w:t>
      </w:r>
      <w:r w:rsidRPr="001944DF">
        <w:rPr>
          <w:rFonts w:ascii="Times New Roman" w:hAnsi="Times New Roman" w:cs="Times New Roman"/>
          <w:sz w:val="23"/>
          <w:szCs w:val="23"/>
        </w:rPr>
        <w:t>………………….....56</w:t>
      </w:r>
    </w:p>
    <w:p w:rsidR="001944DF" w:rsidRPr="001944DF" w:rsidRDefault="001944DF" w:rsidP="001944DF">
      <w:pPr>
        <w:spacing w:after="0"/>
        <w:ind w:left="360"/>
        <w:contextualSpacing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Приложение № 11. Ведомость объемов работ по разовым заявкам…</w:t>
      </w:r>
      <w:r w:rsidR="00ED03A8">
        <w:rPr>
          <w:rFonts w:ascii="Times New Roman" w:hAnsi="Times New Roman" w:cs="Times New Roman"/>
          <w:sz w:val="23"/>
          <w:szCs w:val="23"/>
        </w:rPr>
        <w:t>……………………………</w:t>
      </w:r>
      <w:r w:rsidRPr="001944DF">
        <w:rPr>
          <w:rFonts w:ascii="Times New Roman" w:hAnsi="Times New Roman" w:cs="Times New Roman"/>
          <w:sz w:val="23"/>
          <w:szCs w:val="23"/>
        </w:rPr>
        <w:t>..60</w:t>
      </w:r>
    </w:p>
    <w:p w:rsidR="001944DF" w:rsidRPr="001944DF" w:rsidRDefault="001944DF" w:rsidP="001944DF">
      <w:pPr>
        <w:spacing w:after="0"/>
        <w:ind w:left="360"/>
        <w:contextualSpacing/>
        <w:outlineLvl w:val="0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Приложение № 12. Список использованных нормативных и методических </w:t>
      </w:r>
      <w:r w:rsidR="00ED03A8">
        <w:rPr>
          <w:rFonts w:ascii="Times New Roman" w:hAnsi="Times New Roman" w:cs="Times New Roman"/>
          <w:sz w:val="23"/>
          <w:szCs w:val="23"/>
        </w:rPr>
        <w:t>д</w:t>
      </w:r>
      <w:r w:rsidRPr="001944DF">
        <w:rPr>
          <w:rFonts w:ascii="Times New Roman" w:hAnsi="Times New Roman" w:cs="Times New Roman"/>
          <w:sz w:val="23"/>
          <w:szCs w:val="23"/>
        </w:rPr>
        <w:t>окументов……</w:t>
      </w:r>
      <w:r w:rsidR="00ED03A8">
        <w:rPr>
          <w:rFonts w:ascii="Times New Roman" w:hAnsi="Times New Roman" w:cs="Times New Roman"/>
          <w:sz w:val="23"/>
          <w:szCs w:val="23"/>
        </w:rPr>
        <w:t>..</w:t>
      </w:r>
      <w:r w:rsidRPr="001944DF">
        <w:rPr>
          <w:rFonts w:ascii="Times New Roman" w:hAnsi="Times New Roman" w:cs="Times New Roman"/>
          <w:sz w:val="23"/>
          <w:szCs w:val="23"/>
        </w:rPr>
        <w:t>…62</w:t>
      </w:r>
    </w:p>
    <w:p w:rsidR="001944DF" w:rsidRPr="001944DF" w:rsidRDefault="001944DF" w:rsidP="001944DF">
      <w:pPr>
        <w:pStyle w:val="a0"/>
        <w:spacing w:after="0"/>
        <w:ind w:left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br w:type="page"/>
      </w:r>
    </w:p>
    <w:p w:rsidR="001944DF" w:rsidRPr="001944DF" w:rsidRDefault="001944DF" w:rsidP="001944DF">
      <w:pPr>
        <w:pStyle w:val="af4"/>
        <w:ind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Регламент определяет требования, объемы и сроки проведения  работ по технической эксплуатации установок наружного освещения ИЦ "Сколково", устанавливает виды работ, состав исполнителей, перечень применяемых машин и механизмов.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</w:tabs>
        <w:jc w:val="both"/>
        <w:rPr>
          <w:sz w:val="23"/>
          <w:szCs w:val="23"/>
        </w:rPr>
      </w:pPr>
    </w:p>
    <w:p w:rsidR="001944DF" w:rsidRPr="001944DF" w:rsidRDefault="001944DF" w:rsidP="00ED03A8">
      <w:pPr>
        <w:pStyle w:val="a0"/>
        <w:numPr>
          <w:ilvl w:val="0"/>
          <w:numId w:val="0"/>
        </w:numPr>
        <w:spacing w:after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1.</w:t>
      </w:r>
      <w:r w:rsidRPr="001944DF" w:rsidDel="009635A4">
        <w:rPr>
          <w:rFonts w:ascii="Times New Roman" w:hAnsi="Times New Roman"/>
          <w:sz w:val="23"/>
          <w:szCs w:val="23"/>
        </w:rPr>
        <w:t xml:space="preserve"> </w:t>
      </w:r>
      <w:r w:rsidRPr="001944DF">
        <w:rPr>
          <w:rFonts w:ascii="Times New Roman" w:hAnsi="Times New Roman"/>
          <w:sz w:val="23"/>
          <w:szCs w:val="23"/>
        </w:rPr>
        <w:t>Область применения</w:t>
      </w:r>
    </w:p>
    <w:p w:rsidR="001944DF" w:rsidRPr="001944DF" w:rsidRDefault="001944DF" w:rsidP="00C04251">
      <w:pPr>
        <w:pStyle w:val="af4"/>
        <w:ind w:left="0"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1.1. Настоящий Регламент содержит основные технические, технологические и организационные требования по ведению  эксплуатации и </w:t>
      </w:r>
      <w:proofErr w:type="gramStart"/>
      <w:r w:rsidRPr="001944DF">
        <w:rPr>
          <w:sz w:val="23"/>
          <w:szCs w:val="23"/>
        </w:rPr>
        <w:t>контроля за</w:t>
      </w:r>
      <w:proofErr w:type="gramEnd"/>
      <w:r w:rsidRPr="001944DF">
        <w:rPr>
          <w:sz w:val="23"/>
          <w:szCs w:val="23"/>
        </w:rPr>
        <w:t xml:space="preserve"> техническим состоянием установок наружного освещения ИЦ "Сколково". Настоящий Регламент распространяется на эксплуатацию осветительных приборов наружного освещения улиц, дорог, проездов и площадей, территорий микрорайонов, парков, бульваров, скверов, садов, объектов соцкультбыта, пешеходных  переходов, связанные с перечисленными осветительными приборами электрические сети и пункты питания.</w:t>
      </w:r>
    </w:p>
    <w:p w:rsidR="001944DF" w:rsidRPr="001944DF" w:rsidRDefault="001944DF" w:rsidP="00B21FA2">
      <w:pPr>
        <w:pStyle w:val="af4"/>
        <w:numPr>
          <w:ilvl w:val="1"/>
          <w:numId w:val="24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20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Требования Регламента являются обязательными для организаций, осуществляющих техническую эксплуатацию установок наружного освещения в рамках выполнения государственных городских заказов, независимо от форм собственности, организационно-правовой формы и ведомственной подчиненности.</w:t>
      </w:r>
    </w:p>
    <w:p w:rsidR="00C04251" w:rsidRDefault="001944DF" w:rsidP="00B21FA2">
      <w:pPr>
        <w:pStyle w:val="a0"/>
        <w:numPr>
          <w:ilvl w:val="0"/>
          <w:numId w:val="24"/>
        </w:numPr>
        <w:spacing w:before="0" w:after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Сокращения и обозначения</w:t>
      </w:r>
    </w:p>
    <w:p w:rsidR="001944DF" w:rsidRPr="00C04251" w:rsidRDefault="001944DF" w:rsidP="00C04251">
      <w:pPr>
        <w:pStyle w:val="a0"/>
        <w:numPr>
          <w:ilvl w:val="0"/>
          <w:numId w:val="0"/>
        </w:numPr>
        <w:spacing w:before="0" w:after="0"/>
        <w:jc w:val="left"/>
        <w:rPr>
          <w:rFonts w:ascii="Times New Roman" w:hAnsi="Times New Roman"/>
          <w:sz w:val="23"/>
          <w:szCs w:val="23"/>
        </w:rPr>
      </w:pPr>
      <w:r w:rsidRPr="00C04251">
        <w:rPr>
          <w:rFonts w:ascii="Times New Roman" w:hAnsi="Times New Roman"/>
          <w:b w:val="0"/>
          <w:sz w:val="23"/>
          <w:szCs w:val="23"/>
        </w:rPr>
        <w:t>В настоящем Регламенте используются общепринятые обозначения и сокращения, а также:</w:t>
      </w:r>
    </w:p>
    <w:p w:rsidR="001944DF" w:rsidRPr="001944DF" w:rsidRDefault="001944DF" w:rsidP="00C04251">
      <w:pPr>
        <w:pStyle w:val="a0"/>
        <w:numPr>
          <w:ilvl w:val="0"/>
          <w:numId w:val="0"/>
        </w:numPr>
        <w:spacing w:after="0"/>
        <w:jc w:val="both"/>
        <w:rPr>
          <w:rFonts w:ascii="Times New Roman" w:hAnsi="Times New Roman"/>
          <w:b w:val="0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ГОСТ</w:t>
      </w:r>
      <w:r w:rsidRPr="001944DF">
        <w:rPr>
          <w:rFonts w:ascii="Times New Roman" w:hAnsi="Times New Roman"/>
          <w:b w:val="0"/>
          <w:sz w:val="23"/>
          <w:szCs w:val="23"/>
        </w:rPr>
        <w:t xml:space="preserve"> – межгосударственный стандарт Содружества независимых государств;</w:t>
      </w:r>
    </w:p>
    <w:p w:rsidR="001944DF" w:rsidRPr="001944DF" w:rsidRDefault="001944DF" w:rsidP="00C04251">
      <w:pPr>
        <w:pStyle w:val="a0"/>
        <w:numPr>
          <w:ilvl w:val="0"/>
          <w:numId w:val="0"/>
        </w:numPr>
        <w:spacing w:after="0"/>
        <w:jc w:val="both"/>
        <w:rPr>
          <w:rFonts w:ascii="Times New Roman" w:hAnsi="Times New Roman"/>
          <w:b w:val="0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 xml:space="preserve">ГОСТ </w:t>
      </w:r>
      <w:proofErr w:type="gramStart"/>
      <w:r w:rsidRPr="001944DF">
        <w:rPr>
          <w:rFonts w:ascii="Times New Roman" w:hAnsi="Times New Roman"/>
          <w:sz w:val="23"/>
          <w:szCs w:val="23"/>
        </w:rPr>
        <w:t>Р</w:t>
      </w:r>
      <w:proofErr w:type="gramEnd"/>
      <w:r w:rsidRPr="001944DF">
        <w:rPr>
          <w:rFonts w:ascii="Times New Roman" w:hAnsi="Times New Roman"/>
          <w:b w:val="0"/>
          <w:sz w:val="23"/>
          <w:szCs w:val="23"/>
        </w:rPr>
        <w:t xml:space="preserve"> – национальный стандарт Российской Федерации;</w:t>
      </w:r>
    </w:p>
    <w:p w:rsidR="001944DF" w:rsidRPr="001944DF" w:rsidRDefault="001944DF" w:rsidP="00C04251">
      <w:pPr>
        <w:pStyle w:val="a0"/>
        <w:numPr>
          <w:ilvl w:val="0"/>
          <w:numId w:val="0"/>
        </w:numPr>
        <w:spacing w:after="0"/>
        <w:jc w:val="both"/>
        <w:rPr>
          <w:rFonts w:ascii="Times New Roman" w:hAnsi="Times New Roman"/>
          <w:b w:val="0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Заказчик</w:t>
      </w:r>
      <w:r w:rsidRPr="001944DF">
        <w:rPr>
          <w:rFonts w:ascii="Times New Roman" w:hAnsi="Times New Roman"/>
          <w:b w:val="0"/>
          <w:sz w:val="23"/>
          <w:szCs w:val="23"/>
        </w:rPr>
        <w:t xml:space="preserve"> – ООО «ОДПС  Сколково»;</w:t>
      </w:r>
    </w:p>
    <w:p w:rsidR="001944DF" w:rsidRPr="001944DF" w:rsidRDefault="001944DF" w:rsidP="00C04251">
      <w:pPr>
        <w:pStyle w:val="a0"/>
        <w:numPr>
          <w:ilvl w:val="0"/>
          <w:numId w:val="0"/>
        </w:numPr>
        <w:spacing w:after="0"/>
        <w:jc w:val="both"/>
        <w:rPr>
          <w:rFonts w:ascii="Times New Roman" w:hAnsi="Times New Roman"/>
          <w:b w:val="0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К</w:t>
      </w:r>
      <w:r w:rsidRPr="001944DF">
        <w:rPr>
          <w:rFonts w:ascii="Times New Roman" w:hAnsi="Times New Roman"/>
          <w:sz w:val="23"/>
          <w:szCs w:val="23"/>
          <w:vertAlign w:val="subscript"/>
        </w:rPr>
        <w:t>раб</w:t>
      </w:r>
      <w:r w:rsidRPr="001944DF">
        <w:rPr>
          <w:rFonts w:ascii="Times New Roman" w:hAnsi="Times New Roman"/>
          <w:b w:val="0"/>
          <w:sz w:val="23"/>
          <w:szCs w:val="23"/>
        </w:rPr>
        <w:t xml:space="preserve"> – приставной кронштейн, размещаемый на фасаде здания;</w:t>
      </w:r>
    </w:p>
    <w:p w:rsidR="001944DF" w:rsidRPr="001944DF" w:rsidRDefault="001944DF" w:rsidP="00C04251">
      <w:pPr>
        <w:pStyle w:val="a0"/>
        <w:numPr>
          <w:ilvl w:val="0"/>
          <w:numId w:val="0"/>
        </w:numPr>
        <w:spacing w:after="0"/>
        <w:jc w:val="both"/>
        <w:rPr>
          <w:rFonts w:ascii="Times New Roman" w:hAnsi="Times New Roman"/>
          <w:b w:val="0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МПОТ</w:t>
      </w:r>
      <w:r w:rsidRPr="001944DF">
        <w:rPr>
          <w:rFonts w:ascii="Times New Roman" w:hAnsi="Times New Roman"/>
          <w:b w:val="0"/>
          <w:sz w:val="23"/>
          <w:szCs w:val="23"/>
        </w:rPr>
        <w:t xml:space="preserve"> – «Межотраслевые правила по охране труда (Правила безопасности) при эксплуатации электроустановок»;</w:t>
      </w:r>
    </w:p>
    <w:p w:rsidR="001944DF" w:rsidRPr="001944DF" w:rsidRDefault="001944DF" w:rsidP="00DD1A54">
      <w:pPr>
        <w:pStyle w:val="a0"/>
        <w:numPr>
          <w:ilvl w:val="0"/>
          <w:numId w:val="0"/>
        </w:numPr>
        <w:spacing w:after="0"/>
        <w:jc w:val="both"/>
        <w:rPr>
          <w:rFonts w:ascii="Times New Roman" w:hAnsi="Times New Roman"/>
          <w:b w:val="0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НО</w:t>
      </w:r>
      <w:r w:rsidRPr="001944DF">
        <w:rPr>
          <w:rFonts w:ascii="Times New Roman" w:hAnsi="Times New Roman"/>
          <w:b w:val="0"/>
          <w:sz w:val="23"/>
          <w:szCs w:val="23"/>
        </w:rPr>
        <w:t xml:space="preserve"> – наружное освещение;</w:t>
      </w:r>
    </w:p>
    <w:p w:rsidR="001944DF" w:rsidRPr="001944DF" w:rsidRDefault="001944DF" w:rsidP="001944DF">
      <w:pPr>
        <w:tabs>
          <w:tab w:val="left" w:pos="567"/>
          <w:tab w:val="left" w:pos="1134"/>
        </w:tabs>
        <w:spacing w:after="0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Подрядчик</w:t>
      </w:r>
      <w:r w:rsidRPr="001944DF">
        <w:rPr>
          <w:rFonts w:ascii="Times New Roman" w:hAnsi="Times New Roman" w:cs="Times New Roman"/>
          <w:b/>
          <w:i/>
          <w:sz w:val="23"/>
          <w:szCs w:val="23"/>
        </w:rPr>
        <w:t xml:space="preserve"> – </w:t>
      </w:r>
      <w:r w:rsidRPr="001944DF">
        <w:rPr>
          <w:rFonts w:ascii="Times New Roman" w:hAnsi="Times New Roman" w:cs="Times New Roman"/>
          <w:sz w:val="23"/>
          <w:szCs w:val="23"/>
        </w:rPr>
        <w:t>организация, заключившая государственный контракт на выполнение работ по технической эксплуатации установок наружного освещения;</w:t>
      </w:r>
    </w:p>
    <w:p w:rsidR="001944DF" w:rsidRPr="001944DF" w:rsidRDefault="001944DF" w:rsidP="001944DF">
      <w:pPr>
        <w:tabs>
          <w:tab w:val="left" w:pos="567"/>
          <w:tab w:val="left" w:pos="1134"/>
        </w:tabs>
        <w:spacing w:after="0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ПТЭЭП</w:t>
      </w:r>
      <w:r w:rsidRPr="001944DF">
        <w:rPr>
          <w:rFonts w:ascii="Times New Roman" w:hAnsi="Times New Roman" w:cs="Times New Roman"/>
          <w:sz w:val="23"/>
          <w:szCs w:val="23"/>
        </w:rPr>
        <w:t xml:space="preserve"> – «Правила технической эксплуатации электроустановок потребителей»;</w:t>
      </w:r>
    </w:p>
    <w:p w:rsidR="001944DF" w:rsidRPr="001944DF" w:rsidRDefault="001944DF" w:rsidP="001944DF">
      <w:pPr>
        <w:tabs>
          <w:tab w:val="left" w:pos="567"/>
          <w:tab w:val="left" w:pos="1134"/>
        </w:tabs>
        <w:spacing w:after="0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ПУЭ</w:t>
      </w:r>
      <w:r w:rsidRPr="001944DF">
        <w:rPr>
          <w:rFonts w:ascii="Times New Roman" w:hAnsi="Times New Roman" w:cs="Times New Roman"/>
          <w:sz w:val="23"/>
          <w:szCs w:val="23"/>
        </w:rPr>
        <w:t xml:space="preserve"> – «Правила устройства электроустановок»;</w:t>
      </w:r>
    </w:p>
    <w:p w:rsidR="001944DF" w:rsidRPr="001944DF" w:rsidRDefault="001944DF" w:rsidP="001944DF">
      <w:pPr>
        <w:tabs>
          <w:tab w:val="left" w:pos="567"/>
          <w:tab w:val="left" w:pos="1134"/>
        </w:tabs>
        <w:spacing w:after="0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ССБТ</w:t>
      </w:r>
      <w:r w:rsidRPr="001944DF">
        <w:rPr>
          <w:rFonts w:ascii="Times New Roman" w:hAnsi="Times New Roman" w:cs="Times New Roman"/>
          <w:sz w:val="23"/>
          <w:szCs w:val="23"/>
        </w:rPr>
        <w:t xml:space="preserve"> – Система стандартов безопасности труда;</w:t>
      </w:r>
    </w:p>
    <w:p w:rsidR="001944DF" w:rsidRPr="001944DF" w:rsidRDefault="001944DF" w:rsidP="001944DF">
      <w:pPr>
        <w:tabs>
          <w:tab w:val="left" w:pos="567"/>
          <w:tab w:val="left" w:pos="1134"/>
        </w:tabs>
        <w:spacing w:after="0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УНО</w:t>
      </w:r>
      <w:r w:rsidRPr="001944DF">
        <w:rPr>
          <w:rFonts w:ascii="Times New Roman" w:hAnsi="Times New Roman" w:cs="Times New Roman"/>
          <w:sz w:val="23"/>
          <w:szCs w:val="23"/>
        </w:rPr>
        <w:t xml:space="preserve"> – установки наружного освещения;</w:t>
      </w:r>
    </w:p>
    <w:p w:rsidR="001944DF" w:rsidRPr="001944DF" w:rsidRDefault="001944DF" w:rsidP="001944DF">
      <w:pPr>
        <w:tabs>
          <w:tab w:val="left" w:pos="567"/>
          <w:tab w:val="left" w:pos="1134"/>
        </w:tabs>
        <w:spacing w:after="0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УЭ</w:t>
      </w:r>
      <w:r w:rsidRPr="001944DF">
        <w:rPr>
          <w:rFonts w:ascii="Times New Roman" w:hAnsi="Times New Roman" w:cs="Times New Roman"/>
          <w:sz w:val="23"/>
          <w:szCs w:val="23"/>
        </w:rPr>
        <w:t xml:space="preserve"> – Приказ </w:t>
      </w:r>
      <w:proofErr w:type="spellStart"/>
      <w:r w:rsidRPr="001944DF">
        <w:rPr>
          <w:rFonts w:ascii="Times New Roman" w:hAnsi="Times New Roman" w:cs="Times New Roman"/>
          <w:sz w:val="23"/>
          <w:szCs w:val="23"/>
        </w:rPr>
        <w:t>Минжилкомхоза</w:t>
      </w:r>
      <w:proofErr w:type="spellEnd"/>
      <w:r w:rsidRPr="001944DF">
        <w:rPr>
          <w:rFonts w:ascii="Times New Roman" w:hAnsi="Times New Roman" w:cs="Times New Roman"/>
          <w:sz w:val="23"/>
          <w:szCs w:val="23"/>
        </w:rPr>
        <w:t xml:space="preserve"> РСФСР от 12 мая 1988 г. № 120 «Указания по эксплуатации установок наружного освещения городов, посёлков и сельских населённых пунктов»;</w:t>
      </w:r>
    </w:p>
    <w:p w:rsidR="001944DF" w:rsidRPr="001944DF" w:rsidRDefault="001944DF" w:rsidP="001944DF">
      <w:pPr>
        <w:tabs>
          <w:tab w:val="left" w:pos="567"/>
          <w:tab w:val="left" w:pos="1134"/>
        </w:tabs>
        <w:spacing w:after="0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b/>
          <w:sz w:val="23"/>
          <w:szCs w:val="23"/>
        </w:rPr>
        <w:t>ЦДП</w:t>
      </w:r>
      <w:r w:rsidRPr="001944DF">
        <w:rPr>
          <w:rFonts w:ascii="Times New Roman" w:hAnsi="Times New Roman" w:cs="Times New Roman"/>
          <w:sz w:val="23"/>
          <w:szCs w:val="23"/>
        </w:rPr>
        <w:t xml:space="preserve"> – центральный диспетчерский пункт.</w:t>
      </w:r>
    </w:p>
    <w:p w:rsidR="001944DF" w:rsidRPr="001944DF" w:rsidRDefault="001944DF" w:rsidP="00B21FA2">
      <w:pPr>
        <w:pStyle w:val="a0"/>
        <w:numPr>
          <w:ilvl w:val="0"/>
          <w:numId w:val="24"/>
        </w:numPr>
        <w:spacing w:before="0" w:after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Термины и определения</w:t>
      </w:r>
    </w:p>
    <w:p w:rsidR="001944DF" w:rsidRPr="001944DF" w:rsidRDefault="001944DF" w:rsidP="001944DF">
      <w:pPr>
        <w:pStyle w:val="af4"/>
        <w:ind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 настоящем Регламенте наряду с общеизвестными  понятиями используются следующие термины:</w:t>
      </w:r>
    </w:p>
    <w:p w:rsidR="001944DF" w:rsidRPr="001944DF" w:rsidRDefault="001944DF" w:rsidP="00B21FA2">
      <w:pPr>
        <w:numPr>
          <w:ilvl w:val="0"/>
          <w:numId w:val="35"/>
        </w:numPr>
        <w:spacing w:after="0"/>
        <w:ind w:left="0" w:firstLine="709"/>
        <w:jc w:val="both"/>
        <w:rPr>
          <w:rFonts w:ascii="Times New Roman" w:hAnsi="Times New Roman" w:cs="Times New Roman"/>
          <w:color w:val="8B4513"/>
          <w:sz w:val="23"/>
          <w:szCs w:val="23"/>
        </w:rPr>
      </w:pPr>
      <w:r w:rsidRPr="001944DF">
        <w:rPr>
          <w:rStyle w:val="20"/>
          <w:rFonts w:ascii="Times New Roman" w:eastAsiaTheme="minorHAnsi" w:hAnsi="Times New Roman" w:cs="Times New Roman"/>
          <w:color w:val="8B4513"/>
          <w:sz w:val="23"/>
          <w:szCs w:val="23"/>
        </w:rPr>
        <w:t xml:space="preserve"> </w:t>
      </w:r>
      <w:r w:rsidRPr="001944DF">
        <w:rPr>
          <w:rStyle w:val="w"/>
          <w:rFonts w:ascii="Times New Roman" w:hAnsi="Times New Roman" w:cs="Times New Roman"/>
          <w:b/>
          <w:i/>
          <w:sz w:val="23"/>
          <w:szCs w:val="23"/>
        </w:rPr>
        <w:t>Аварийно</w:t>
      </w:r>
      <w:r w:rsidRPr="001944DF">
        <w:rPr>
          <w:rFonts w:ascii="Times New Roman" w:hAnsi="Times New Roman" w:cs="Times New Roman"/>
          <w:b/>
          <w:i/>
          <w:sz w:val="23"/>
          <w:szCs w:val="23"/>
        </w:rPr>
        <w:t>-</w:t>
      </w:r>
      <w:r w:rsidRPr="001944DF">
        <w:rPr>
          <w:rStyle w:val="w"/>
          <w:rFonts w:ascii="Times New Roman" w:hAnsi="Times New Roman" w:cs="Times New Roman"/>
          <w:b/>
          <w:i/>
          <w:sz w:val="23"/>
          <w:szCs w:val="23"/>
        </w:rPr>
        <w:t>восстановительные</w:t>
      </w:r>
      <w:r w:rsidRPr="001944DF">
        <w:rPr>
          <w:rFonts w:ascii="Times New Roman" w:hAnsi="Times New Roman" w:cs="Times New Roman"/>
          <w:b/>
          <w:i/>
          <w:sz w:val="23"/>
          <w:szCs w:val="23"/>
        </w:rPr>
        <w:t xml:space="preserve"> </w:t>
      </w:r>
      <w:r w:rsidRPr="001944DF">
        <w:rPr>
          <w:rStyle w:val="w"/>
          <w:rFonts w:ascii="Times New Roman" w:hAnsi="Times New Roman" w:cs="Times New Roman"/>
          <w:b/>
          <w:i/>
          <w:sz w:val="23"/>
          <w:szCs w:val="23"/>
        </w:rPr>
        <w:t xml:space="preserve">работы </w:t>
      </w:r>
      <w:r w:rsidRPr="001944DF">
        <w:rPr>
          <w:rStyle w:val="w"/>
          <w:rFonts w:ascii="Times New Roman" w:hAnsi="Times New Roman" w:cs="Times New Roman"/>
          <w:sz w:val="23"/>
          <w:szCs w:val="23"/>
        </w:rPr>
        <w:t xml:space="preserve">- </w:t>
      </w:r>
      <w:r w:rsidRPr="001944DF">
        <w:rPr>
          <w:rFonts w:ascii="Times New Roman" w:hAnsi="Times New Roman" w:cs="Times New Roman"/>
          <w:sz w:val="23"/>
          <w:szCs w:val="23"/>
        </w:rPr>
        <w:t>комплекс мероприятий по устранению аварий (неисправностей, повреждений) Объекта или его отдельных элементов, систем, оборудования, выполняемых по мере необходимости в соответствии с изменениями условий и внешними (негативными) воздействиями.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 Воздушная линия электропередачи  </w:t>
      </w:r>
      <w:r w:rsidRPr="001944DF">
        <w:rPr>
          <w:sz w:val="23"/>
          <w:szCs w:val="23"/>
        </w:rPr>
        <w:t>– линия электропередачи, провода которой поддерживаются над землей с помощью опор, изоляторов (по ГОСТ 24291-90).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 Заземляющее устройство</w:t>
      </w:r>
      <w:r w:rsidRPr="001944DF">
        <w:rPr>
          <w:sz w:val="23"/>
          <w:szCs w:val="23"/>
        </w:rPr>
        <w:t xml:space="preserve"> – совокупность заземлителя и заземляющих проводников (по ГОСТ 24291-90).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 Заземление </w:t>
      </w:r>
      <w:r w:rsidRPr="001944DF">
        <w:rPr>
          <w:sz w:val="23"/>
          <w:szCs w:val="23"/>
        </w:rPr>
        <w:t>– преднамеренное электрическое соединение какой-либо точки сети, электроустановки или оборудования с заземляющим устройством (по ГОСТ 24291-90).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1276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lastRenderedPageBreak/>
        <w:t xml:space="preserve"> </w:t>
      </w:r>
      <w:r w:rsidRPr="001944DF">
        <w:rPr>
          <w:b/>
          <w:bCs/>
          <w:i/>
          <w:sz w:val="23"/>
          <w:szCs w:val="23"/>
        </w:rPr>
        <w:t>Исправное</w:t>
      </w:r>
      <w:r w:rsidRPr="001944DF">
        <w:rPr>
          <w:i/>
          <w:sz w:val="23"/>
          <w:szCs w:val="23"/>
        </w:rPr>
        <w:t xml:space="preserve"> </w:t>
      </w:r>
      <w:r w:rsidRPr="001944DF">
        <w:rPr>
          <w:b/>
          <w:bCs/>
          <w:i/>
          <w:sz w:val="23"/>
          <w:szCs w:val="23"/>
        </w:rPr>
        <w:t>состояние</w:t>
      </w:r>
      <w:r w:rsidRPr="001944DF">
        <w:rPr>
          <w:sz w:val="23"/>
          <w:szCs w:val="23"/>
        </w:rPr>
        <w:t xml:space="preserve"> - состояние объекта, при котором он соответствует всем требованиям нормативно-технической и (или) конструкторской (проектной) документации (по ГОСТ 27.002-89).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 Источник света</w:t>
      </w:r>
      <w:r w:rsidRPr="001944DF">
        <w:rPr>
          <w:sz w:val="23"/>
          <w:szCs w:val="23"/>
        </w:rPr>
        <w:t xml:space="preserve"> – устройство для преобразования электрической энергии в </w:t>
      </w:r>
      <w:proofErr w:type="gramStart"/>
      <w:r w:rsidRPr="001944DF">
        <w:rPr>
          <w:sz w:val="23"/>
          <w:szCs w:val="23"/>
        </w:rPr>
        <w:t>световую</w:t>
      </w:r>
      <w:proofErr w:type="gramEnd"/>
      <w:r w:rsidRPr="001944DF">
        <w:rPr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 Кабельная линия электропередачи </w:t>
      </w:r>
      <w:r w:rsidRPr="001944DF">
        <w:rPr>
          <w:sz w:val="23"/>
          <w:szCs w:val="23"/>
        </w:rPr>
        <w:t xml:space="preserve">– линия электропередачи, выполненная одним или несколькими кабелями, уложенными непосредственно в землю, кабельные каналы, трубы, на кабельные конструкции (по ГОСТ 24291-90). 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</w:t>
      </w:r>
      <w:r w:rsidRPr="001944DF">
        <w:rPr>
          <w:b/>
          <w:i/>
          <w:sz w:val="23"/>
          <w:szCs w:val="23"/>
        </w:rPr>
        <w:t>Капитальный ремонт</w:t>
      </w:r>
      <w:r w:rsidRPr="001944DF">
        <w:rPr>
          <w:sz w:val="23"/>
          <w:szCs w:val="23"/>
        </w:rPr>
        <w:t xml:space="preserve"> – ремонт, выполняемый для восстановления исправности и полного или близкого к полному восстановлению ресурса изделия с заменой или восстановлением любых частей, включая базовые (по ГОСТ 18322-78).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 Кронштейн наружного освещения</w:t>
      </w:r>
      <w:r w:rsidRPr="001944DF">
        <w:rPr>
          <w:sz w:val="23"/>
          <w:szCs w:val="23"/>
        </w:rPr>
        <w:t xml:space="preserve"> – консольная опорная деталь для крепления светильника (одного или более) или распределительных линий наружного освещения к опорной конструкции.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Корона </w:t>
      </w:r>
      <w:proofErr w:type="spellStart"/>
      <w:r w:rsidRPr="001944DF">
        <w:rPr>
          <w:b/>
          <w:i/>
          <w:sz w:val="23"/>
          <w:szCs w:val="23"/>
        </w:rPr>
        <w:t>высокомачтовой</w:t>
      </w:r>
      <w:proofErr w:type="spellEnd"/>
      <w:r w:rsidRPr="001944DF">
        <w:rPr>
          <w:b/>
          <w:i/>
          <w:sz w:val="23"/>
          <w:szCs w:val="23"/>
        </w:rPr>
        <w:t xml:space="preserve"> опоры</w:t>
      </w:r>
      <w:r w:rsidRPr="001944DF">
        <w:rPr>
          <w:sz w:val="23"/>
          <w:szCs w:val="23"/>
        </w:rPr>
        <w:t xml:space="preserve"> – рама с кронштейнами, устанавливаемая наверху </w:t>
      </w:r>
      <w:proofErr w:type="spellStart"/>
      <w:r w:rsidRPr="001944DF">
        <w:rPr>
          <w:sz w:val="23"/>
          <w:szCs w:val="23"/>
        </w:rPr>
        <w:t>высокомачтовой</w:t>
      </w:r>
      <w:proofErr w:type="spellEnd"/>
      <w:r w:rsidRPr="001944DF">
        <w:rPr>
          <w:sz w:val="23"/>
          <w:szCs w:val="23"/>
        </w:rPr>
        <w:t xml:space="preserve"> опоры для расположения на ней светильников или прожекторов. Корона может быть мобильной – опускаться и подниматься при помощи встроенного в нее механизма подъема-спуска (для возможности обслуживания с земли), либо стационарной – неподвижно закрепленной в верхней части </w:t>
      </w:r>
      <w:proofErr w:type="spellStart"/>
      <w:r w:rsidRPr="001944DF">
        <w:rPr>
          <w:sz w:val="23"/>
          <w:szCs w:val="23"/>
        </w:rPr>
        <w:t>высокомачтовой</w:t>
      </w:r>
      <w:proofErr w:type="spellEnd"/>
      <w:r w:rsidRPr="001944DF">
        <w:rPr>
          <w:sz w:val="23"/>
          <w:szCs w:val="23"/>
        </w:rPr>
        <w:t xml:space="preserve"> опоры (в этом случае обслуживание производится с использованием автовышки).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Модернизация</w:t>
      </w:r>
      <w:r w:rsidRPr="001944DF">
        <w:rPr>
          <w:sz w:val="23"/>
          <w:szCs w:val="23"/>
        </w:rPr>
        <w:t xml:space="preserve"> – комплекс работ по улучшению технико-эксплуатационных характеристик </w:t>
      </w:r>
      <w:hyperlink r:id="rId12" w:tgtFrame="_blank" w:tooltip="Изделие по Р 50-605-80-93" w:history="1">
        <w:r w:rsidRPr="001944DF">
          <w:rPr>
            <w:rStyle w:val="afc"/>
            <w:sz w:val="23"/>
            <w:szCs w:val="23"/>
          </w:rPr>
          <w:t>изделия</w:t>
        </w:r>
      </w:hyperlink>
      <w:r w:rsidRPr="001944DF">
        <w:rPr>
          <w:sz w:val="23"/>
          <w:szCs w:val="23"/>
        </w:rPr>
        <w:t xml:space="preserve">, находящегося в </w:t>
      </w:r>
      <w:hyperlink r:id="rId13" w:tgtFrame="_blank" w:tooltip="Эксплуатационная документация по Р 50-605-80-93" w:history="1">
        <w:r w:rsidRPr="001944DF">
          <w:rPr>
            <w:rStyle w:val="afc"/>
            <w:sz w:val="23"/>
            <w:szCs w:val="23"/>
          </w:rPr>
          <w:t>эксплуатации</w:t>
        </w:r>
      </w:hyperlink>
      <w:r w:rsidRPr="001944DF">
        <w:rPr>
          <w:sz w:val="23"/>
          <w:szCs w:val="23"/>
        </w:rPr>
        <w:t xml:space="preserve">, путем замены отдельных </w:t>
      </w:r>
      <w:hyperlink r:id="rId14" w:tgtFrame="_blank" w:tooltip="Составная часть изделия по Р 50-65-80-93" w:history="1">
        <w:r w:rsidRPr="001944DF">
          <w:rPr>
            <w:rStyle w:val="afc"/>
            <w:sz w:val="23"/>
            <w:szCs w:val="23"/>
          </w:rPr>
          <w:t>составных частей</w:t>
        </w:r>
      </w:hyperlink>
      <w:r w:rsidRPr="001944DF">
        <w:rPr>
          <w:sz w:val="23"/>
          <w:szCs w:val="23"/>
        </w:rPr>
        <w:t xml:space="preserve"> на более совершенные (по </w:t>
      </w:r>
      <w:proofErr w:type="gramStart"/>
      <w:r w:rsidRPr="001944DF">
        <w:rPr>
          <w:sz w:val="23"/>
          <w:szCs w:val="23"/>
        </w:rPr>
        <w:t>Р</w:t>
      </w:r>
      <w:proofErr w:type="gramEnd"/>
      <w:r w:rsidRPr="001944DF">
        <w:rPr>
          <w:sz w:val="23"/>
          <w:szCs w:val="23"/>
        </w:rPr>
        <w:t xml:space="preserve"> 50-605-80-93).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Наружное освещение</w:t>
      </w:r>
      <w:r w:rsidRPr="001944DF">
        <w:rPr>
          <w:sz w:val="23"/>
          <w:szCs w:val="23"/>
        </w:rPr>
        <w:t xml:space="preserve"> – утилитарное (функциональное) освещение проезжей части магистралей, улиц, площадей, автостоянок, территорий спортивных сооружений, парков, объектов социальной сферы, пешеходных путей городских территорий с целью обеспечения безопасного движения автотранспорта и пешеходов и для общей ориентации в городских пространствах.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Опора наружного освещения</w:t>
      </w:r>
      <w:r w:rsidRPr="001944DF">
        <w:rPr>
          <w:sz w:val="23"/>
          <w:szCs w:val="23"/>
        </w:rPr>
        <w:t xml:space="preserve"> – устройство для крепления кронштейнов, светильников и распределительных линий наружного освещения.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bCs/>
          <w:i/>
          <w:sz w:val="23"/>
          <w:szCs w:val="23"/>
        </w:rPr>
        <w:t>Отказ</w:t>
      </w:r>
      <w:r w:rsidRPr="001944DF">
        <w:rPr>
          <w:b/>
          <w:bCs/>
          <w:sz w:val="23"/>
          <w:szCs w:val="23"/>
        </w:rPr>
        <w:t xml:space="preserve"> </w:t>
      </w:r>
      <w:r w:rsidRPr="001944DF">
        <w:rPr>
          <w:bCs/>
          <w:sz w:val="23"/>
          <w:szCs w:val="23"/>
        </w:rPr>
        <w:t>- с</w:t>
      </w:r>
      <w:r w:rsidRPr="001944DF">
        <w:rPr>
          <w:sz w:val="23"/>
          <w:szCs w:val="23"/>
        </w:rPr>
        <w:t>обытие, заключающееся в нарушении работоспособного состояния объекта (по ГОСТ 27.002-89).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bCs/>
          <w:i/>
          <w:sz w:val="23"/>
          <w:szCs w:val="23"/>
        </w:rPr>
        <w:t>Периодичность технического обслуживания (ремонта)</w:t>
      </w:r>
      <w:r w:rsidRPr="001944DF">
        <w:rPr>
          <w:b/>
          <w:bCs/>
          <w:sz w:val="23"/>
          <w:szCs w:val="23"/>
        </w:rPr>
        <w:t xml:space="preserve"> - </w:t>
      </w:r>
      <w:r w:rsidRPr="001944DF">
        <w:rPr>
          <w:bCs/>
          <w:sz w:val="23"/>
          <w:szCs w:val="23"/>
        </w:rPr>
        <w:t>и</w:t>
      </w:r>
      <w:r w:rsidRPr="001944DF">
        <w:rPr>
          <w:sz w:val="23"/>
          <w:szCs w:val="23"/>
        </w:rPr>
        <w:t>нтервал времени или наработка между данным видом технического обслуживания (ремонта) и последующим таким же видом или другим большей сложности (по ГОСТ 18322-78, Правила технической эксплуатации электроустановок потребителей).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bCs/>
          <w:i/>
          <w:sz w:val="23"/>
          <w:szCs w:val="23"/>
        </w:rPr>
        <w:t>Повреждение</w:t>
      </w:r>
      <w:r w:rsidRPr="001944DF">
        <w:rPr>
          <w:b/>
          <w:bCs/>
          <w:sz w:val="23"/>
          <w:szCs w:val="23"/>
        </w:rPr>
        <w:t xml:space="preserve"> - </w:t>
      </w:r>
      <w:r w:rsidRPr="001944DF">
        <w:rPr>
          <w:sz w:val="23"/>
          <w:szCs w:val="23"/>
        </w:rPr>
        <w:t>событие, заключающееся в нарушении исправного состояния объекта при сохранении работоспособного состояния (по ГОСТ 27.002-89).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Пункт питания НО</w:t>
      </w:r>
      <w:r w:rsidRPr="001944DF">
        <w:rPr>
          <w:sz w:val="23"/>
          <w:szCs w:val="23"/>
        </w:rPr>
        <w:t xml:space="preserve"> – электрическое распределительное устройство для присоединения групповой сети наружного освещения к источнику питания (по ПУЭ).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bCs/>
          <w:i/>
          <w:sz w:val="23"/>
          <w:szCs w:val="23"/>
        </w:rPr>
        <w:t>Работоспособное</w:t>
      </w:r>
      <w:r w:rsidRPr="001944DF">
        <w:rPr>
          <w:i/>
          <w:sz w:val="23"/>
          <w:szCs w:val="23"/>
        </w:rPr>
        <w:t xml:space="preserve"> </w:t>
      </w:r>
      <w:r w:rsidRPr="001944DF">
        <w:rPr>
          <w:b/>
          <w:bCs/>
          <w:i/>
          <w:sz w:val="23"/>
          <w:szCs w:val="23"/>
        </w:rPr>
        <w:t>состояние</w:t>
      </w:r>
      <w:r w:rsidRPr="001944DF">
        <w:rPr>
          <w:sz w:val="23"/>
          <w:szCs w:val="23"/>
        </w:rPr>
        <w:t xml:space="preserve"> - состояние объекта, при котором значения всех параметров, характеризующих способность выполнять заданные функции, соответствуют требованиям нормативно-технической и (или) конструкторской (проектной) документации (по ГОСТ 27.002-89).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Распределительные линии НО</w:t>
      </w:r>
      <w:r w:rsidRPr="001944DF">
        <w:rPr>
          <w:sz w:val="23"/>
          <w:szCs w:val="23"/>
        </w:rPr>
        <w:t xml:space="preserve"> - линии, соединяющие </w:t>
      </w:r>
      <w:proofErr w:type="gramStart"/>
      <w:r w:rsidRPr="001944DF">
        <w:rPr>
          <w:sz w:val="23"/>
          <w:szCs w:val="23"/>
        </w:rPr>
        <w:t>светильники</w:t>
      </w:r>
      <w:proofErr w:type="gramEnd"/>
      <w:r w:rsidRPr="001944DF">
        <w:rPr>
          <w:sz w:val="23"/>
          <w:szCs w:val="23"/>
        </w:rPr>
        <w:t xml:space="preserve"> НО с пунктами питания НО (по УЭ).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b/>
          <w:sz w:val="23"/>
          <w:szCs w:val="23"/>
        </w:rPr>
      </w:pPr>
      <w:r w:rsidRPr="001944DF">
        <w:rPr>
          <w:b/>
          <w:i/>
          <w:sz w:val="23"/>
          <w:szCs w:val="23"/>
        </w:rPr>
        <w:t>Регламентное состояние</w:t>
      </w:r>
      <w:r w:rsidRPr="001944DF">
        <w:rPr>
          <w:sz w:val="23"/>
          <w:szCs w:val="23"/>
        </w:rPr>
        <w:t xml:space="preserve"> – техническое, исправное и работоспособное состояние УНО, соответствующее требованиям Регламента.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autoSpaceDE w:val="0"/>
        <w:autoSpaceDN w:val="0"/>
        <w:adjustRightInd w:val="0"/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Реконструкция</w:t>
      </w:r>
      <w:r w:rsidRPr="001944DF">
        <w:rPr>
          <w:sz w:val="23"/>
          <w:szCs w:val="23"/>
        </w:rPr>
        <w:t xml:space="preserve"> </w:t>
      </w:r>
      <w:r w:rsidRPr="001944DF">
        <w:rPr>
          <w:b/>
          <w:bCs/>
          <w:i/>
          <w:sz w:val="23"/>
          <w:szCs w:val="23"/>
        </w:rPr>
        <w:t xml:space="preserve">оборудования </w:t>
      </w:r>
      <w:r w:rsidRPr="001944DF">
        <w:rPr>
          <w:bCs/>
          <w:sz w:val="23"/>
          <w:szCs w:val="23"/>
        </w:rPr>
        <w:t>- к</w:t>
      </w:r>
      <w:r w:rsidRPr="001944DF">
        <w:rPr>
          <w:sz w:val="23"/>
          <w:szCs w:val="23"/>
        </w:rPr>
        <w:t xml:space="preserve">омплекс операций по переустройству действующего оборудования в целях повышения технического уровня, улучшения технико-экономических показателей, условий эксплуатации и охраны окружающей среды (по ГОСТ </w:t>
      </w:r>
      <w:proofErr w:type="gramStart"/>
      <w:r w:rsidRPr="001944DF">
        <w:rPr>
          <w:sz w:val="23"/>
          <w:szCs w:val="23"/>
        </w:rPr>
        <w:t>Р</w:t>
      </w:r>
      <w:proofErr w:type="gramEnd"/>
      <w:r w:rsidRPr="001944DF">
        <w:rPr>
          <w:sz w:val="23"/>
          <w:szCs w:val="23"/>
        </w:rPr>
        <w:t xml:space="preserve"> 51929-2002).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Светильник </w:t>
      </w:r>
      <w:r w:rsidRPr="001944DF">
        <w:rPr>
          <w:sz w:val="23"/>
          <w:szCs w:val="23"/>
        </w:rPr>
        <w:t xml:space="preserve">– световой прибор, перераспределяющий свет лампы (ламп) внутри больших телесных углов и обеспечивающий угловую концентрацию светового потока с </w:t>
      </w:r>
      <w:r w:rsidRPr="001944DF">
        <w:rPr>
          <w:sz w:val="23"/>
          <w:szCs w:val="23"/>
        </w:rPr>
        <w:lastRenderedPageBreak/>
        <w:t xml:space="preserve">коэффициентом усиления не более 30 для </w:t>
      </w:r>
      <w:proofErr w:type="spellStart"/>
      <w:r w:rsidRPr="001944DF">
        <w:rPr>
          <w:sz w:val="23"/>
          <w:szCs w:val="23"/>
        </w:rPr>
        <w:t>круглосимметричных</w:t>
      </w:r>
      <w:proofErr w:type="spellEnd"/>
      <w:r w:rsidRPr="001944DF">
        <w:rPr>
          <w:sz w:val="23"/>
          <w:szCs w:val="23"/>
        </w:rPr>
        <w:t xml:space="preserve"> и не более 15 для симметричных приборов (по ГОСТ 16703-79).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Светильник для наружного освещения</w:t>
      </w:r>
      <w:r w:rsidRPr="001944DF">
        <w:rPr>
          <w:sz w:val="23"/>
          <w:szCs w:val="23"/>
        </w:rPr>
        <w:t xml:space="preserve"> - светильник для освещения улиц или площадей (по ГОСТ 16703-79).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Световой (осветительный) прибор</w:t>
      </w:r>
      <w:r w:rsidRPr="001944DF">
        <w:rPr>
          <w:sz w:val="23"/>
          <w:szCs w:val="23"/>
        </w:rPr>
        <w:t xml:space="preserve"> – устройство, содержащее одну или несколько ламп и светотехническую арматуру, перераспределяющее свет лампы (ламп) и (или) преобразующее его структуру и предназначенное для освещения (по ГОСТ 16703-79).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Светодиод </w:t>
      </w:r>
      <w:r w:rsidRPr="001944DF">
        <w:rPr>
          <w:sz w:val="23"/>
          <w:szCs w:val="23"/>
        </w:rPr>
        <w:t>– источник света, основанный на испускании некогерентного излучения в видимом диапазоне длин волн при пропускании электрического тока через полупроводниковый диод (по СП 52.13330.2011).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Средняя освещенность улиц, дорог и площадей</w:t>
      </w:r>
      <w:r w:rsidRPr="001944DF">
        <w:rPr>
          <w:sz w:val="23"/>
          <w:szCs w:val="23"/>
        </w:rPr>
        <w:t xml:space="preserve"> – освещенность, средневзвешенная по площади дорожного покрытия (по СП 52.13330.2011).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Средняя яркость </w:t>
      </w:r>
      <w:r w:rsidRPr="001944DF">
        <w:rPr>
          <w:b/>
          <w:bCs/>
          <w:i/>
          <w:sz w:val="23"/>
          <w:szCs w:val="23"/>
        </w:rPr>
        <w:t>дорожного покрытия</w:t>
      </w:r>
      <w:r w:rsidRPr="001944DF">
        <w:rPr>
          <w:sz w:val="23"/>
          <w:szCs w:val="23"/>
        </w:rPr>
        <w:t xml:space="preserve"> -  средняя по площади проезжей части яркость сухого дорожного покрытия в направлении глаза наблюдателя, находящегося на оси полосы движения транспорта (по СП 52.13330.2011).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Текущий ремонт </w:t>
      </w:r>
      <w:r w:rsidRPr="001944DF">
        <w:rPr>
          <w:sz w:val="23"/>
          <w:szCs w:val="23"/>
        </w:rPr>
        <w:t xml:space="preserve">– ремонт, выполняемый для обеспечения или восстановления работоспособности изделия и состоящий в замене и (или) восстановлении отдельных частей (по ГОСТ </w:t>
      </w:r>
      <w:proofErr w:type="gramStart"/>
      <w:r w:rsidRPr="001944DF">
        <w:rPr>
          <w:sz w:val="23"/>
          <w:szCs w:val="23"/>
        </w:rPr>
        <w:t>Р</w:t>
      </w:r>
      <w:proofErr w:type="gramEnd"/>
      <w:r w:rsidRPr="001944DF">
        <w:rPr>
          <w:sz w:val="23"/>
          <w:szCs w:val="23"/>
        </w:rPr>
        <w:t xml:space="preserve"> 18322-78).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Техническое обслуживание</w:t>
      </w:r>
      <w:r w:rsidRPr="001944DF">
        <w:rPr>
          <w:sz w:val="23"/>
          <w:szCs w:val="23"/>
        </w:rPr>
        <w:t xml:space="preserve"> - комплекс операций или операция по поддержанию работоспособности или исправности изделия при использовании по назначению, ожидании, хранении и транспортировании (по ГОСТ 18322-78).  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Техническое состояние</w:t>
      </w:r>
      <w:r w:rsidRPr="001944DF">
        <w:rPr>
          <w:sz w:val="23"/>
          <w:szCs w:val="23"/>
        </w:rPr>
        <w:t xml:space="preserve"> - совокупность подверженных изменению свойств изделия, характеризуемая в определенный момент времени фактическими значениями показателей качества, номенклатура которых установлена в технической документации (по </w:t>
      </w:r>
      <w:proofErr w:type="gramStart"/>
      <w:r w:rsidRPr="001944DF">
        <w:rPr>
          <w:sz w:val="23"/>
          <w:szCs w:val="23"/>
        </w:rPr>
        <w:t>Р</w:t>
      </w:r>
      <w:proofErr w:type="gramEnd"/>
      <w:r w:rsidRPr="001944DF">
        <w:rPr>
          <w:sz w:val="23"/>
          <w:szCs w:val="23"/>
        </w:rPr>
        <w:t xml:space="preserve"> 50-605-80-93).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Техническая эксплуатация</w:t>
      </w:r>
      <w:r w:rsidRPr="001944DF">
        <w:rPr>
          <w:sz w:val="23"/>
          <w:szCs w:val="23"/>
        </w:rPr>
        <w:t xml:space="preserve"> – часть эксплуатации, включающая   транспортирование, хранение, техническое обслуживание и ремонт изделия (по ГОСТ 25866-83).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Установка наружного освещения (УНО)</w:t>
      </w:r>
      <w:r w:rsidRPr="001944DF">
        <w:rPr>
          <w:sz w:val="23"/>
          <w:szCs w:val="23"/>
        </w:rPr>
        <w:t xml:space="preserve"> - комплексное светотехническое устройство, предназначенное для искусственного наружного освещения и состоящее из электроустановок, передающих, </w:t>
      </w:r>
      <w:proofErr w:type="spellStart"/>
      <w:r w:rsidRPr="001944DF">
        <w:rPr>
          <w:sz w:val="23"/>
          <w:szCs w:val="23"/>
        </w:rPr>
        <w:t>рапределяющих</w:t>
      </w:r>
      <w:proofErr w:type="spellEnd"/>
      <w:r w:rsidRPr="001944DF">
        <w:rPr>
          <w:sz w:val="23"/>
          <w:szCs w:val="23"/>
        </w:rPr>
        <w:t xml:space="preserve"> и преобразующих электрическую энергию в световую, и вспомогательных элементов, обеспечивающих безопасную работу установки (опора, кронштейн, провод, заземляющие устройства  и др.). 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Электроустановка  – </w:t>
      </w:r>
      <w:r w:rsidRPr="001944DF">
        <w:rPr>
          <w:sz w:val="23"/>
          <w:szCs w:val="23"/>
        </w:rPr>
        <w:t>совокупность аппаратов, линий и вспомогательного оборудования (вместе с сооружениями  и помещениями, в которых они установлены), предназначенных для передачи, распределения электрической энергии и преобразования ее в световую энергию: 1)</w:t>
      </w:r>
      <w:r w:rsidRPr="001944DF">
        <w:rPr>
          <w:b/>
          <w:i/>
          <w:sz w:val="23"/>
          <w:szCs w:val="23"/>
        </w:rPr>
        <w:t xml:space="preserve"> </w:t>
      </w:r>
      <w:r w:rsidRPr="001944DF">
        <w:rPr>
          <w:sz w:val="23"/>
          <w:szCs w:val="23"/>
        </w:rPr>
        <w:t xml:space="preserve">пункт питания НО; 2) питающие и распределительные линии напряжением 0,4 </w:t>
      </w:r>
      <w:proofErr w:type="spellStart"/>
      <w:r w:rsidRPr="001944DF">
        <w:rPr>
          <w:sz w:val="23"/>
          <w:szCs w:val="23"/>
        </w:rPr>
        <w:t>кВ</w:t>
      </w:r>
      <w:proofErr w:type="spellEnd"/>
      <w:r w:rsidRPr="001944DF">
        <w:rPr>
          <w:sz w:val="23"/>
          <w:szCs w:val="23"/>
        </w:rPr>
        <w:t>; 3) осветительный прибор.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>Эксплуатация</w:t>
      </w:r>
      <w:r w:rsidRPr="001944DF">
        <w:rPr>
          <w:sz w:val="23"/>
          <w:szCs w:val="23"/>
        </w:rPr>
        <w:t xml:space="preserve"> – стадия жизненного цикла изделия,  на которой реализуется, поддерживается и восстанавливается его качество (по ГОСТ 25866-83).</w:t>
      </w:r>
    </w:p>
    <w:p w:rsidR="001944DF" w:rsidRPr="001944DF" w:rsidRDefault="001944DF" w:rsidP="00B21FA2">
      <w:pPr>
        <w:pStyle w:val="af4"/>
        <w:numPr>
          <w:ilvl w:val="0"/>
          <w:numId w:val="35"/>
        </w:numPr>
        <w:tabs>
          <w:tab w:val="left" w:pos="567"/>
          <w:tab w:val="left" w:pos="1134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Улицы и магистрали, расположенные на территории ИЦ «Сколково», относятся к категории,</w:t>
      </w:r>
      <w:r w:rsidRPr="001944DF">
        <w:rPr>
          <w:b/>
          <w:i/>
          <w:sz w:val="23"/>
          <w:szCs w:val="23"/>
        </w:rPr>
        <w:t xml:space="preserve"> охраняемые «О» </w:t>
      </w:r>
      <w:r w:rsidRPr="001944DF">
        <w:rPr>
          <w:sz w:val="23"/>
          <w:szCs w:val="23"/>
        </w:rPr>
        <w:t>(см. приложение №9);</w:t>
      </w:r>
    </w:p>
    <w:p w:rsidR="001944DF" w:rsidRPr="001944DF" w:rsidRDefault="001944DF" w:rsidP="001944DF">
      <w:pPr>
        <w:pStyle w:val="af4"/>
        <w:tabs>
          <w:tab w:val="left" w:pos="567"/>
        </w:tabs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4"/>
        </w:numPr>
        <w:spacing w:before="0" w:after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Классификация установок наружного освещения</w:t>
      </w:r>
    </w:p>
    <w:p w:rsidR="001944DF" w:rsidRPr="001944DF" w:rsidRDefault="001944DF" w:rsidP="00EB088A">
      <w:pPr>
        <w:pStyle w:val="af4"/>
        <w:ind w:left="0" w:firstLine="709"/>
        <w:jc w:val="both"/>
        <w:rPr>
          <w:b/>
          <w:sz w:val="23"/>
          <w:szCs w:val="23"/>
        </w:rPr>
      </w:pPr>
      <w:r w:rsidRPr="001944DF">
        <w:rPr>
          <w:sz w:val="23"/>
          <w:szCs w:val="23"/>
        </w:rPr>
        <w:t xml:space="preserve">4.1. В зависимости от проектных решений УНО и разделения эксплуатационной ответственности собственников элементов НО, УНО подразделяются </w:t>
      </w:r>
      <w:proofErr w:type="gramStart"/>
      <w:r w:rsidRPr="001944DF">
        <w:rPr>
          <w:sz w:val="23"/>
          <w:szCs w:val="23"/>
        </w:rPr>
        <w:t>на</w:t>
      </w:r>
      <w:proofErr w:type="gramEnd"/>
      <w:r w:rsidRPr="001944DF">
        <w:rPr>
          <w:sz w:val="23"/>
          <w:szCs w:val="23"/>
        </w:rPr>
        <w:t>: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УНО, включающие:</w:t>
      </w:r>
    </w:p>
    <w:p w:rsidR="001944DF" w:rsidRPr="001944DF" w:rsidRDefault="001944DF" w:rsidP="00B21FA2">
      <w:pPr>
        <w:pStyle w:val="af4"/>
        <w:numPr>
          <w:ilvl w:val="0"/>
          <w:numId w:val="16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светильники (с традиционными источниками света или светодиодами);</w:t>
      </w:r>
    </w:p>
    <w:p w:rsidR="001944DF" w:rsidRPr="001944DF" w:rsidRDefault="001944DF" w:rsidP="00B21FA2">
      <w:pPr>
        <w:pStyle w:val="af4"/>
        <w:numPr>
          <w:ilvl w:val="0"/>
          <w:numId w:val="16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опоры (от 6 до 15 м включительно);</w:t>
      </w:r>
    </w:p>
    <w:p w:rsidR="001944DF" w:rsidRPr="001944DF" w:rsidRDefault="001944DF" w:rsidP="00B21FA2">
      <w:pPr>
        <w:pStyle w:val="af4"/>
        <w:numPr>
          <w:ilvl w:val="0"/>
          <w:numId w:val="16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кронштейны;</w:t>
      </w:r>
    </w:p>
    <w:p w:rsidR="001944DF" w:rsidRPr="001944DF" w:rsidRDefault="001944DF" w:rsidP="00B21FA2">
      <w:pPr>
        <w:pStyle w:val="af4"/>
        <w:numPr>
          <w:ilvl w:val="0"/>
          <w:numId w:val="16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цоколи (если имеются);</w:t>
      </w:r>
    </w:p>
    <w:p w:rsidR="001944DF" w:rsidRPr="001944DF" w:rsidRDefault="001944DF" w:rsidP="00B21FA2">
      <w:pPr>
        <w:pStyle w:val="af4"/>
        <w:numPr>
          <w:ilvl w:val="0"/>
          <w:numId w:val="16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кабельные (воздушные) линии;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УНО, включающие:</w:t>
      </w:r>
    </w:p>
    <w:p w:rsidR="001944DF" w:rsidRPr="001944DF" w:rsidRDefault="001944DF" w:rsidP="00B21FA2">
      <w:pPr>
        <w:pStyle w:val="af4"/>
        <w:numPr>
          <w:ilvl w:val="0"/>
          <w:numId w:val="17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светильники (с традиционными источниками света или  светодиодами);</w:t>
      </w:r>
    </w:p>
    <w:p w:rsidR="001944DF" w:rsidRPr="001944DF" w:rsidRDefault="001944DF" w:rsidP="00B21FA2">
      <w:pPr>
        <w:pStyle w:val="af4"/>
        <w:numPr>
          <w:ilvl w:val="0"/>
          <w:numId w:val="17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опоры (до 6 м включительно);</w:t>
      </w:r>
    </w:p>
    <w:p w:rsidR="001944DF" w:rsidRPr="001944DF" w:rsidRDefault="001944DF" w:rsidP="00B21FA2">
      <w:pPr>
        <w:pStyle w:val="af4"/>
        <w:numPr>
          <w:ilvl w:val="0"/>
          <w:numId w:val="17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кронштейны;</w:t>
      </w:r>
    </w:p>
    <w:p w:rsidR="001944DF" w:rsidRPr="001944DF" w:rsidRDefault="001944DF" w:rsidP="00B21FA2">
      <w:pPr>
        <w:pStyle w:val="af4"/>
        <w:numPr>
          <w:ilvl w:val="0"/>
          <w:numId w:val="17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кабельные (воздушные) линии;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Пункты </w:t>
      </w:r>
      <w:proofErr w:type="gramStart"/>
      <w:r w:rsidRPr="001944DF">
        <w:rPr>
          <w:sz w:val="23"/>
          <w:szCs w:val="23"/>
        </w:rPr>
        <w:t>питания</w:t>
      </w:r>
      <w:proofErr w:type="gramEnd"/>
      <w:r w:rsidRPr="001944DF">
        <w:rPr>
          <w:sz w:val="23"/>
          <w:szCs w:val="23"/>
        </w:rPr>
        <w:t xml:space="preserve"> НО и питающие линии от трансформаторных подстанций до пунктов питания НО.</w:t>
      </w:r>
    </w:p>
    <w:p w:rsidR="001944DF" w:rsidRPr="001944DF" w:rsidRDefault="001944DF" w:rsidP="00EB088A">
      <w:pPr>
        <w:pStyle w:val="af4"/>
        <w:tabs>
          <w:tab w:val="left" w:pos="0"/>
          <w:tab w:val="left" w:pos="567"/>
          <w:tab w:val="left" w:pos="1418"/>
        </w:tabs>
        <w:ind w:left="0"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4.2. В зависимости от месторасположения, технологии и периодичности проведения работ по технической эксплуатации, УНО ИЦ "Сколково" относят к установкам размещенных на магистралях и улицах, дворовых территориях и внутриквартальных проездах, объектах садово-паркового хозяйства, включая пешеходные зоны, объекты социальной сферы группы «О».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</w:tabs>
        <w:ind w:firstLine="709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11"/>
        </w:numPr>
        <w:spacing w:before="0" w:after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Режим функционирования установок наружного освещения</w:t>
      </w:r>
    </w:p>
    <w:p w:rsidR="001944DF" w:rsidRPr="001944DF" w:rsidRDefault="001944DF" w:rsidP="00B21FA2">
      <w:pPr>
        <w:pStyle w:val="af4"/>
        <w:numPr>
          <w:ilvl w:val="0"/>
          <w:numId w:val="10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Установки наружного освещения должны включаться в вечерние сумерки при естественной освещенности 30 </w:t>
      </w:r>
      <w:proofErr w:type="spellStart"/>
      <w:r w:rsidRPr="001944DF">
        <w:rPr>
          <w:sz w:val="23"/>
          <w:szCs w:val="23"/>
        </w:rPr>
        <w:t>лк</w:t>
      </w:r>
      <w:proofErr w:type="spellEnd"/>
      <w:r w:rsidRPr="001944DF">
        <w:rPr>
          <w:sz w:val="23"/>
          <w:szCs w:val="23"/>
        </w:rPr>
        <w:t xml:space="preserve"> (к этому моменту газоразрядные лампы высокого давления в светильниках должны полностью разогреться), отключаться в утренние сумерки, не ранее повышения естественной освещенности до 30 </w:t>
      </w:r>
      <w:proofErr w:type="spellStart"/>
      <w:r w:rsidRPr="001944DF">
        <w:rPr>
          <w:sz w:val="23"/>
          <w:szCs w:val="23"/>
        </w:rPr>
        <w:t>лк</w:t>
      </w:r>
      <w:proofErr w:type="spellEnd"/>
      <w:r w:rsidRPr="001944DF">
        <w:rPr>
          <w:sz w:val="23"/>
          <w:szCs w:val="23"/>
        </w:rPr>
        <w:t>, при диспетчерском управлении. График включения и отключения УНО приведен в приложении № 8 (Свод Правил «Естественное и искусственное освещение» СП-52.13330-2011 (Актуализированная редакция СНиП 23-05-95)).</w:t>
      </w:r>
    </w:p>
    <w:p w:rsidR="001944DF" w:rsidRPr="001944DF" w:rsidRDefault="001944DF" w:rsidP="00B21FA2">
      <w:pPr>
        <w:pStyle w:val="af4"/>
        <w:numPr>
          <w:ilvl w:val="0"/>
          <w:numId w:val="10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централизованном телемеханическом управлении наружным освещением включение и отключение осветительных приборов должно производиться персоналом по указанию ЦДП, основываясь на показаниях датчиков естественной освещенности.</w:t>
      </w:r>
    </w:p>
    <w:p w:rsidR="001944DF" w:rsidRPr="001944DF" w:rsidRDefault="001944DF" w:rsidP="00B21FA2">
      <w:pPr>
        <w:pStyle w:val="af4"/>
        <w:numPr>
          <w:ilvl w:val="0"/>
          <w:numId w:val="10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децентрализованном управлении наружным освещением включение и отключение осветительных приборов должно производиться по графику. Отступление от графика допускается в пределах технических данных приборов управления, но не более 5 минут в сторону большей освещенности и не более 30 минут в сторону меньшей освещенности (Свод Правил «Естественное и искусственное освещение» СП-52.13330-2011 (Актуализированная редакция СНиП 23-05-95)).</w:t>
      </w:r>
    </w:p>
    <w:p w:rsidR="001944DF" w:rsidRPr="001944DF" w:rsidRDefault="001944DF" w:rsidP="00B21FA2">
      <w:pPr>
        <w:pStyle w:val="af4"/>
        <w:numPr>
          <w:ilvl w:val="0"/>
          <w:numId w:val="10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выполнении работ по техническому обслуживанию и ремонту УНО допускается, по разрешению ответственных лиц Заказчика производить в дневные часы кратковременные пробные включения отдельных участков установок длительностью не более 15минут, что должно быть зафиксировано в оперативном журнале дежурного диспетчера (Свод Правил «Естественное и искусственное освещение» СП-52.13330-2011 (Актуализированная редакция СНиП 23-05-95)).</w:t>
      </w:r>
    </w:p>
    <w:p w:rsidR="001944DF" w:rsidRPr="001944DF" w:rsidRDefault="001944DF" w:rsidP="001944DF">
      <w:pPr>
        <w:pStyle w:val="af4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11"/>
        </w:numPr>
        <w:spacing w:before="0" w:after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 xml:space="preserve">Требования к регламентному состоянию установок наружного освещения  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ind w:left="0" w:firstLine="709"/>
        <w:jc w:val="both"/>
        <w:rPr>
          <w:rFonts w:eastAsia="Calibri"/>
          <w:color w:val="000000"/>
          <w:sz w:val="23"/>
          <w:szCs w:val="23"/>
        </w:rPr>
      </w:pPr>
      <w:r w:rsidRPr="00DD1A54">
        <w:rPr>
          <w:rFonts w:eastAsia="Calibri"/>
          <w:color w:val="000000"/>
          <w:sz w:val="23"/>
          <w:szCs w:val="23"/>
        </w:rPr>
        <w:t>Все элементы оборудования и коммутационных систем установок наружного освещения по типам, модификация и параметрам должны соответствовать проектной, исполнительной документации и документации заводов-изготовителей, ПУЭ и находиться в исправном и работоспособном состоянии.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rFonts w:eastAsia="Calibri"/>
          <w:sz w:val="23"/>
          <w:szCs w:val="23"/>
          <w:lang w:eastAsia="en-US"/>
        </w:rPr>
      </w:pPr>
      <w:r w:rsidRPr="001944DF">
        <w:rPr>
          <w:rFonts w:eastAsia="Calibri"/>
          <w:sz w:val="23"/>
          <w:szCs w:val="23"/>
          <w:lang w:eastAsia="en-US"/>
        </w:rPr>
        <w:t>Требования к регламентному состоянию распространяются на УНО, находящиеся в эксплуатации и не выведенные в текущий, капитальный ремонт или реконструкцию.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rFonts w:eastAsia="Calibri"/>
          <w:color w:val="000000"/>
          <w:sz w:val="23"/>
          <w:szCs w:val="23"/>
          <w:lang w:eastAsia="en-US"/>
        </w:rPr>
      </w:pPr>
      <w:r w:rsidRPr="00DD1A54">
        <w:rPr>
          <w:rFonts w:eastAsia="Calibri"/>
          <w:color w:val="000000"/>
          <w:sz w:val="23"/>
          <w:szCs w:val="23"/>
          <w:lang w:eastAsia="en-US"/>
        </w:rPr>
        <w:t>Требования к регламентному состоянию установлены для следующих видов и элементов УНО:</w:t>
      </w:r>
    </w:p>
    <w:p w:rsidR="001944DF" w:rsidRPr="00DD1A54" w:rsidRDefault="001944DF" w:rsidP="00B21FA2">
      <w:pPr>
        <w:pStyle w:val="af4"/>
        <w:numPr>
          <w:ilvl w:val="0"/>
          <w:numId w:val="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rFonts w:eastAsia="Calibri"/>
          <w:color w:val="000000"/>
          <w:sz w:val="23"/>
          <w:szCs w:val="23"/>
          <w:lang w:eastAsia="en-US"/>
        </w:rPr>
      </w:pPr>
      <w:r w:rsidRPr="00DD1A54">
        <w:rPr>
          <w:rFonts w:eastAsia="Calibri"/>
          <w:color w:val="000000"/>
          <w:sz w:val="23"/>
          <w:szCs w:val="23"/>
          <w:lang w:eastAsia="en-US"/>
        </w:rPr>
        <w:t>пункты питания;</w:t>
      </w:r>
    </w:p>
    <w:p w:rsidR="001944DF" w:rsidRPr="00DD1A54" w:rsidRDefault="001944DF" w:rsidP="00B21FA2">
      <w:pPr>
        <w:pStyle w:val="af4"/>
        <w:numPr>
          <w:ilvl w:val="0"/>
          <w:numId w:val="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rFonts w:eastAsia="Calibri"/>
          <w:color w:val="000000"/>
          <w:sz w:val="23"/>
          <w:szCs w:val="23"/>
          <w:lang w:eastAsia="en-US"/>
        </w:rPr>
      </w:pPr>
      <w:r w:rsidRPr="00DD1A54">
        <w:rPr>
          <w:rFonts w:eastAsia="Calibri"/>
          <w:color w:val="000000"/>
          <w:sz w:val="23"/>
          <w:szCs w:val="23"/>
          <w:lang w:eastAsia="en-US"/>
        </w:rPr>
        <w:t>кабельные линии электропередачи;</w:t>
      </w:r>
    </w:p>
    <w:p w:rsidR="001944DF" w:rsidRPr="00DD1A54" w:rsidRDefault="001944DF" w:rsidP="00B21FA2">
      <w:pPr>
        <w:pStyle w:val="af4"/>
        <w:numPr>
          <w:ilvl w:val="0"/>
          <w:numId w:val="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rFonts w:eastAsia="Calibri"/>
          <w:color w:val="000000"/>
          <w:sz w:val="23"/>
          <w:szCs w:val="23"/>
          <w:lang w:eastAsia="en-US"/>
        </w:rPr>
      </w:pPr>
      <w:r w:rsidRPr="00DD1A54">
        <w:rPr>
          <w:rFonts w:eastAsia="Calibri"/>
          <w:color w:val="000000"/>
          <w:sz w:val="23"/>
          <w:szCs w:val="23"/>
          <w:lang w:eastAsia="en-US"/>
        </w:rPr>
        <w:t>воздушные линии электропередачи;</w:t>
      </w:r>
    </w:p>
    <w:p w:rsidR="001944DF" w:rsidRPr="00DD1A54" w:rsidRDefault="001944DF" w:rsidP="00B21FA2">
      <w:pPr>
        <w:pStyle w:val="af4"/>
        <w:numPr>
          <w:ilvl w:val="0"/>
          <w:numId w:val="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rFonts w:eastAsia="Calibri"/>
          <w:color w:val="000000"/>
          <w:sz w:val="23"/>
          <w:szCs w:val="23"/>
          <w:lang w:eastAsia="en-US"/>
        </w:rPr>
      </w:pPr>
      <w:r w:rsidRPr="00DD1A54">
        <w:rPr>
          <w:rFonts w:eastAsia="Calibri"/>
          <w:color w:val="000000"/>
          <w:sz w:val="23"/>
          <w:szCs w:val="23"/>
          <w:lang w:eastAsia="en-US"/>
        </w:rPr>
        <w:t>опорные конструкции;</w:t>
      </w:r>
    </w:p>
    <w:p w:rsidR="001944DF" w:rsidRPr="00DD1A54" w:rsidRDefault="001944DF" w:rsidP="00B21FA2">
      <w:pPr>
        <w:pStyle w:val="af4"/>
        <w:numPr>
          <w:ilvl w:val="0"/>
          <w:numId w:val="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rFonts w:eastAsia="Calibri"/>
          <w:color w:val="000000"/>
          <w:sz w:val="23"/>
          <w:szCs w:val="23"/>
          <w:lang w:eastAsia="en-US"/>
        </w:rPr>
      </w:pPr>
      <w:r w:rsidRPr="00DD1A54">
        <w:rPr>
          <w:rFonts w:eastAsia="Calibri"/>
          <w:color w:val="000000"/>
          <w:sz w:val="23"/>
          <w:szCs w:val="23"/>
          <w:lang w:eastAsia="en-US"/>
        </w:rPr>
        <w:t>осветительные приборы.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rFonts w:eastAsia="Calibri"/>
          <w:color w:val="000000"/>
          <w:sz w:val="23"/>
          <w:szCs w:val="23"/>
          <w:lang w:eastAsia="en-US"/>
        </w:rPr>
      </w:pPr>
      <w:r w:rsidRPr="00DD1A54">
        <w:rPr>
          <w:rFonts w:eastAsia="Calibri"/>
          <w:color w:val="000000"/>
          <w:sz w:val="23"/>
          <w:szCs w:val="23"/>
          <w:lang w:eastAsia="en-US"/>
        </w:rPr>
        <w:t>Регламентное состояние пунктов питания.</w:t>
      </w:r>
    </w:p>
    <w:p w:rsidR="001944DF" w:rsidRPr="00DD1A54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2280" w:hanging="1571"/>
        <w:contextualSpacing w:val="0"/>
        <w:jc w:val="both"/>
        <w:rPr>
          <w:b/>
          <w:sz w:val="23"/>
          <w:szCs w:val="23"/>
        </w:rPr>
      </w:pPr>
      <w:r w:rsidRPr="00DD1A54">
        <w:rPr>
          <w:b/>
          <w:sz w:val="23"/>
          <w:szCs w:val="23"/>
        </w:rPr>
        <w:t xml:space="preserve"> </w:t>
      </w:r>
      <w:r w:rsidRPr="00DD1A54">
        <w:rPr>
          <w:b/>
          <w:sz w:val="23"/>
          <w:szCs w:val="23"/>
          <w:u w:val="single"/>
        </w:rPr>
        <w:t>Требования к помещениям пунктов питания</w:t>
      </w:r>
      <w:r w:rsidRPr="00DD1A54">
        <w:rPr>
          <w:b/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Входные двери помещения или пункта питания, должны быть целыми и сплошными, без применения металлических сеток и стекол. Дверные петли и замок должны быть в исправном </w:t>
      </w:r>
      <w:r w:rsidRPr="001944DF">
        <w:rPr>
          <w:sz w:val="23"/>
          <w:szCs w:val="23"/>
        </w:rPr>
        <w:lastRenderedPageBreak/>
        <w:t>состоянии и смазаны. Должно обеспечиваться надежное запирание дверей, препятствующее проникновению в помещение посторонних лиц.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Корпуса и стены помещений пунктов питания должны быть покрашены: металлические части – краской на масляной основе, железобетонные стены – фасадной краской.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На внешней стороне входной двери </w:t>
      </w:r>
      <w:proofErr w:type="spellStart"/>
      <w:r w:rsidRPr="001944DF">
        <w:rPr>
          <w:sz w:val="23"/>
          <w:szCs w:val="23"/>
        </w:rPr>
        <w:t>электропомещения</w:t>
      </w:r>
      <w:proofErr w:type="spellEnd"/>
      <w:r w:rsidRPr="001944DF">
        <w:rPr>
          <w:sz w:val="23"/>
          <w:szCs w:val="23"/>
        </w:rPr>
        <w:t xml:space="preserve"> должны быть нанесены следующие знаки:</w:t>
      </w:r>
      <w:r w:rsidRPr="001944DF">
        <w:rPr>
          <w:sz w:val="23"/>
          <w:szCs w:val="23"/>
        </w:rPr>
        <w:tab/>
      </w:r>
    </w:p>
    <w:p w:rsidR="001944DF" w:rsidRPr="001944DF" w:rsidRDefault="001944DF" w:rsidP="00B21FA2">
      <w:pPr>
        <w:pStyle w:val="af4"/>
        <w:numPr>
          <w:ilvl w:val="0"/>
          <w:numId w:val="33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357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наименование организации обслуживающей данный пункт питания;</w:t>
      </w:r>
    </w:p>
    <w:p w:rsidR="001944DF" w:rsidRPr="001944DF" w:rsidRDefault="001944DF" w:rsidP="00B21FA2">
      <w:pPr>
        <w:pStyle w:val="af4"/>
        <w:numPr>
          <w:ilvl w:val="0"/>
          <w:numId w:val="33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357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номер телефона диспетчерского поста оперативно-выездной службы;</w:t>
      </w:r>
    </w:p>
    <w:p w:rsidR="001944DF" w:rsidRPr="001944DF" w:rsidRDefault="001944DF" w:rsidP="00B21FA2">
      <w:pPr>
        <w:pStyle w:val="af4"/>
        <w:numPr>
          <w:ilvl w:val="0"/>
          <w:numId w:val="33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357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номер пункта питания, присвоенный согласно номера </w:t>
      </w:r>
      <w:proofErr w:type="gramStart"/>
      <w:r w:rsidRPr="001944DF">
        <w:rPr>
          <w:sz w:val="23"/>
          <w:szCs w:val="23"/>
        </w:rPr>
        <w:t>питающей</w:t>
      </w:r>
      <w:proofErr w:type="gramEnd"/>
      <w:r w:rsidRPr="001944DF">
        <w:rPr>
          <w:sz w:val="23"/>
          <w:szCs w:val="23"/>
        </w:rPr>
        <w:t xml:space="preserve"> ТП;</w:t>
      </w:r>
    </w:p>
    <w:p w:rsidR="001944DF" w:rsidRPr="001944DF" w:rsidRDefault="001944DF" w:rsidP="00B21FA2">
      <w:pPr>
        <w:pStyle w:val="af4"/>
        <w:numPr>
          <w:ilvl w:val="0"/>
          <w:numId w:val="33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357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предупреждающий знак «Опасность поражения электрическим током!», соответствующий требованиям ГОСТ </w:t>
      </w:r>
      <w:proofErr w:type="gramStart"/>
      <w:r w:rsidRPr="001944DF">
        <w:rPr>
          <w:sz w:val="23"/>
          <w:szCs w:val="23"/>
        </w:rPr>
        <w:t>Р</w:t>
      </w:r>
      <w:proofErr w:type="gramEnd"/>
      <w:r w:rsidRPr="001944DF">
        <w:rPr>
          <w:sz w:val="23"/>
          <w:szCs w:val="23"/>
        </w:rPr>
        <w:t xml:space="preserve"> 12.4.026-2001 «Цвета сигнальные, знаки безопасности и разметка сигнальная».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 Кабельные каналы в помещении должны иметь перекрытия из несгораемых материалов.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 помещение не должна попадать вода и влага, включая кабельные каналы, приямки, технические подполья. Не должно быть протечек кровли и перекрытий во время осадков и таяния снега.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Для предотвращения проникновения животных и птиц, все отверстия в наружных стенах помещений должны быть заделаны, а в местах прохождения кабелей – уплотнены. На вентиляционных окнах должны быть установлены решетки с ячейкой не более 1х1 см.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Металлические двери и элементы дверных проемов, стенки шкафов, крышки и облицовка кабельных каналов, люки подпольных помещений, а также другие элементы сооружения, подверженные коррозии, должны быть очищены от ржавчины и окрашены. Бетонные полы, стены и потолки должны иметь покрытие, препятствующее образованию цементной пыли.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Помещение должно быть очищено от мусора, грязи и пыли, в нем не должно быть посторонних предметов.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Лестницы и пороги при входе в помещения пункта питания должны содержаться в исправном состоянии.</w:t>
      </w:r>
    </w:p>
    <w:p w:rsidR="001944DF" w:rsidRPr="00DD1A54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состоянию нетоковедущих частей</w:t>
      </w:r>
      <w:r w:rsidRPr="00DD1A54">
        <w:rPr>
          <w:b/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Несущие конструкции сборок, настенных шкафов и панелей должны иметь надежное крепление, препятствующее их наклону, смещению или обрушению. Сварные соединения несущих конструкций должны быть целыми, без трещин и разломов. Болтовые соединения несущих элементов, крепежных планок и панелей, крепления опорных изоляторов и корпусов электрооборудования должны быть затянуты, а их резьбовые части смазаны антикоррозийной консистентной смазкой. При закреплении керамических несущих изоляторов к металлическим поверхностям, между изолятором и элементом конструкции должна стоять картонная или полимерная прокладка.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Опорные изоляторы должны быть целыми, без сколов и трещин, поверхность их должна быть чистой, без следов сажи, краски, металлизации и ржавчины.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Все металлические несущие части должны быть очищены от ржавчины и окрашены.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состоянию токоведущих частей</w:t>
      </w:r>
      <w:r w:rsidRPr="001944DF">
        <w:rPr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Токоведущие шины и пинцеты предохранителей должны иметь надежное крепление к несущим конструкциям сборки через опорные изоляторы. Не допускается крепление </w:t>
      </w:r>
      <w:proofErr w:type="gramStart"/>
      <w:r w:rsidRPr="001944DF">
        <w:rPr>
          <w:sz w:val="23"/>
          <w:szCs w:val="23"/>
        </w:rPr>
        <w:t>шин</w:t>
      </w:r>
      <w:proofErr w:type="gramEnd"/>
      <w:r w:rsidRPr="001944DF">
        <w:rPr>
          <w:sz w:val="23"/>
          <w:szCs w:val="23"/>
        </w:rPr>
        <w:t xml:space="preserve"> и оборудования за счет токоведущих жил кабелей и перемычек (на весу).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 местах контактных соединений жил кабелей и перемычек с шинами и аппаратами должна быть обеспечена надежность электрического соединения и механического закрепления. Не должно быть следов нагрева контактных соединений и оплавления изоляции жил. При появлении признаков нагрева контактных соединений в силовых цепях, должны приниматься безотлагательные меры по устранению причин вызывающих нагрев.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Резьбовые детали контактных соединений должны быть надежно затянуты, поврежденные коррозией метизы должны быть заменены новыми.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Вводные и питающие кабели должны быть оснащены у мест разделки маркировочными бирками. Для обозначения силовых кабелей до 1000</w:t>
      </w:r>
      <w:proofErr w:type="gramStart"/>
      <w:r w:rsidRPr="001944DF">
        <w:rPr>
          <w:sz w:val="23"/>
          <w:szCs w:val="23"/>
        </w:rPr>
        <w:t xml:space="preserve"> В</w:t>
      </w:r>
      <w:proofErr w:type="gramEnd"/>
      <w:r w:rsidRPr="001944DF">
        <w:rPr>
          <w:sz w:val="23"/>
          <w:szCs w:val="23"/>
        </w:rPr>
        <w:t xml:space="preserve"> используются бирки прямоугольной формы, из </w:t>
      </w:r>
      <w:proofErr w:type="spellStart"/>
      <w:r w:rsidRPr="001944DF">
        <w:rPr>
          <w:sz w:val="23"/>
          <w:szCs w:val="23"/>
        </w:rPr>
        <w:t>нетокопроводящих</w:t>
      </w:r>
      <w:proofErr w:type="spellEnd"/>
      <w:r w:rsidRPr="001944DF">
        <w:rPr>
          <w:sz w:val="23"/>
          <w:szCs w:val="23"/>
        </w:rPr>
        <w:t xml:space="preserve"> материалов, стойкие к действию окружающей среды. Бирки прикрепляются к кабелю шнуром или монтажным хомутом из изоляционного материала, применение жил проводов и проволоки не допускается. На бирке указывается: - марка кабеля; сечение жил; конечный пункт прокладки; номер или наименование линии и длина кабеля. Не допускается применять одинаковые наименования кабелей в пределах одного распределительного устройства.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Резервные питающие кабели (исправные, но не имеющие нагрузки) должны быть надежно заизолированы в конечном пункте прокладки (на выбросе), подключены к сборке и на их присоединении должны быть установлены предохранители (включены автоматические выключатели). </w:t>
      </w:r>
      <w:proofErr w:type="gramStart"/>
      <w:r w:rsidRPr="001944DF">
        <w:rPr>
          <w:sz w:val="23"/>
          <w:szCs w:val="23"/>
        </w:rPr>
        <w:t>В отдельных случаях допускается содержание резервных питающих кабелей без напряжения, при условии обоснования причин содержать кабель в отключенном состоянии, согласования отсоединения с ответственным за электрохозяйство и исключения возможности контакта фазных жил с распределительными шинами РУ посредством демонтажа перемычек или отсоединения и изолирования жил кабеля (снятие предохранителей по направлению не является отсоединением).</w:t>
      </w:r>
      <w:proofErr w:type="gramEnd"/>
      <w:r w:rsidRPr="001944DF">
        <w:rPr>
          <w:sz w:val="23"/>
          <w:szCs w:val="23"/>
        </w:rPr>
        <w:t xml:space="preserve"> Неразделанные на выбросе резервные кабели должны иметь торцевые заглушки и содержаться в отсоединенном от шин состоянии. На бирке и в однолинейной схеме резервные кабели именуются: - «Резервный кабель», а отключенные от шин резервные кабели: - «Резервный кабель (без напряжения)», с указанием марки, сечения, длины и конечного пункта прокладки. При наличии нескольких резервных кабелей, выходящих в один конечный пункт прокладки, должна применяться дополнительная нумерация в наименовании линии для обеспечения идентификации каждого отдельного кабеля.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Неисправные и не подлежащие дальнейшему использованию кабели должны быть удалены со сборки и заизолированы. На них должны быть бирки с пометкой: «Неисправен!»; «Не подключать!», либо они должны быть демонтированы в пределах помещения пункта питания.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Подлежащие ремонту кабели отсоединяются от сборки и помечаются биркой: «В ремонте».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Кабелей, не обозначенных биркой, а также резервных кабелей,  присоединенных к сборке без установки предохранителей, либо без выполнения отсоединения, быть не должно.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Места присоединения жил к PEN-шине должны быть зачищены от краски и ржавчины. Не допускается присоединение двух или нескольких нулевых жил проводников, выполняющих функцию защитных, к PE или к PEN-шине под один болт совместно с другими жилами.</w:t>
      </w:r>
    </w:p>
    <w:p w:rsidR="001944DF" w:rsidRPr="00DD1A54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sz w:val="23"/>
          <w:szCs w:val="23"/>
          <w:u w:val="single"/>
        </w:rPr>
      </w:pPr>
      <w:r w:rsidRPr="00DD1A54">
        <w:rPr>
          <w:b/>
          <w:sz w:val="23"/>
          <w:szCs w:val="23"/>
          <w:u w:val="single"/>
        </w:rPr>
        <w:t>Требования к цветовой маркировке проводников, расположению и обозначениям оборудования распределительного устройства в пункте  питания.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Цветовая окраска проводников должна соответствовать ГОСТ  </w:t>
      </w:r>
      <w:proofErr w:type="gramStart"/>
      <w:r w:rsidRPr="001944DF">
        <w:rPr>
          <w:sz w:val="23"/>
          <w:szCs w:val="23"/>
        </w:rPr>
        <w:t>Р</w:t>
      </w:r>
      <w:proofErr w:type="gramEnd"/>
      <w:r w:rsidRPr="001944DF">
        <w:rPr>
          <w:sz w:val="23"/>
          <w:szCs w:val="23"/>
        </w:rPr>
        <w:t xml:space="preserve"> 50462-92 «Идентификация проводников по цветам и цифровым обозначениям».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переменном трехфазном токе фазные проводники и шины фазы «А» должны быть окрашены в желтый цвет, фазы «В» -  зеленый, фазы «С» - красный.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При переменном токе, в электроустановках напряжением до 1 </w:t>
      </w:r>
      <w:proofErr w:type="spellStart"/>
      <w:r w:rsidRPr="001944DF">
        <w:rPr>
          <w:sz w:val="23"/>
          <w:szCs w:val="23"/>
        </w:rPr>
        <w:t>кВ</w:t>
      </w:r>
      <w:proofErr w:type="spellEnd"/>
      <w:r w:rsidRPr="001944DF">
        <w:rPr>
          <w:sz w:val="23"/>
          <w:szCs w:val="23"/>
        </w:rPr>
        <w:t xml:space="preserve"> с </w:t>
      </w:r>
      <w:proofErr w:type="spellStart"/>
      <w:r w:rsidRPr="001944DF">
        <w:rPr>
          <w:sz w:val="23"/>
          <w:szCs w:val="23"/>
        </w:rPr>
        <w:t>глухозаземленной</w:t>
      </w:r>
      <w:proofErr w:type="spellEnd"/>
      <w:r w:rsidRPr="001944DF">
        <w:rPr>
          <w:sz w:val="23"/>
          <w:szCs w:val="23"/>
        </w:rPr>
        <w:t xml:space="preserve"> </w:t>
      </w:r>
      <w:proofErr w:type="spellStart"/>
      <w:r w:rsidRPr="001944DF">
        <w:rPr>
          <w:sz w:val="23"/>
          <w:szCs w:val="23"/>
        </w:rPr>
        <w:t>нейтралью</w:t>
      </w:r>
      <w:proofErr w:type="spellEnd"/>
      <w:r w:rsidRPr="001944DF">
        <w:rPr>
          <w:sz w:val="23"/>
          <w:szCs w:val="23"/>
        </w:rPr>
        <w:t xml:space="preserve"> нулевые проводники и шины должны быть окрашены следующим образом:</w:t>
      </w:r>
    </w:p>
    <w:p w:rsidR="001944DF" w:rsidRPr="001944DF" w:rsidRDefault="001944DF" w:rsidP="00B21FA2">
      <w:pPr>
        <w:pStyle w:val="af4"/>
        <w:numPr>
          <w:ilvl w:val="0"/>
          <w:numId w:val="34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нулевые рабочие (нейтральные) N-проводники и N-шины - голубым цветом;</w:t>
      </w:r>
    </w:p>
    <w:p w:rsidR="001944DF" w:rsidRPr="001944DF" w:rsidRDefault="001944DF" w:rsidP="00B21FA2">
      <w:pPr>
        <w:pStyle w:val="af4"/>
        <w:numPr>
          <w:ilvl w:val="0"/>
          <w:numId w:val="34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proofErr w:type="gramStart"/>
      <w:r w:rsidRPr="001944DF">
        <w:rPr>
          <w:sz w:val="23"/>
          <w:szCs w:val="23"/>
        </w:rPr>
        <w:t>нулевые защитные PE-проводники и PE-шины - чередующимися продольными или поперечными полосами одинаковой ширины (для шин от 15 до 100 мм) желтого и зеленого цветов, прилегающими друг к другу;</w:t>
      </w:r>
      <w:proofErr w:type="gramEnd"/>
    </w:p>
    <w:p w:rsidR="001944DF" w:rsidRPr="001944DF" w:rsidRDefault="001944DF" w:rsidP="00B21FA2">
      <w:pPr>
        <w:pStyle w:val="af4"/>
        <w:numPr>
          <w:ilvl w:val="0"/>
          <w:numId w:val="34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совмещенные нулевые рабочие и нулевые защитные  PEN-проводники и PEN-шины - светло-голубым цветом по всей длине проводника, и чередующимися полосами одинаковой ширины (для шин от 15 до 100 мм) желтого и зеленого цветов, прилегающими друг к другу  на концах.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 xml:space="preserve"> В случае использования клейкой ленты для обозначения PE и PEN–проводников следует использовать только двухцветную ленту. Допускается выполнять цветовое обозначение не по всей длине шин.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Взаимное расположение фаз на всех элементах распределительных устройств, по горизонтали и вертикали, должно быть одинаковым.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proofErr w:type="gramStart"/>
      <w:r w:rsidRPr="001944DF">
        <w:rPr>
          <w:sz w:val="23"/>
          <w:szCs w:val="23"/>
        </w:rPr>
        <w:t>Приборы и аппараты на сборке распределительного устройства должны быть установлены в зоне от 400 мм до 2000 мм от уровня пола (Правила устройства электроустановок. 7-е  издание.</w:t>
      </w:r>
      <w:proofErr w:type="gramEnd"/>
      <w:r w:rsidRPr="001944DF">
        <w:rPr>
          <w:sz w:val="23"/>
          <w:szCs w:val="23"/>
        </w:rPr>
        <w:t xml:space="preserve"> Утверждены приказом  Министерства энергетики Российской Федерации от 8 июля 2002 г. № 204 (в редакции на 20.06.2002 г.). </w:t>
      </w:r>
      <w:proofErr w:type="gramStart"/>
      <w:r w:rsidRPr="001944DF">
        <w:rPr>
          <w:sz w:val="23"/>
          <w:szCs w:val="23"/>
        </w:rPr>
        <w:t>М., ЗАО "</w:t>
      </w:r>
      <w:proofErr w:type="spellStart"/>
      <w:r w:rsidRPr="001944DF">
        <w:rPr>
          <w:sz w:val="23"/>
          <w:szCs w:val="23"/>
        </w:rPr>
        <w:t>Энергосервис</w:t>
      </w:r>
      <w:proofErr w:type="spellEnd"/>
      <w:r w:rsidRPr="001944DF">
        <w:rPr>
          <w:sz w:val="23"/>
          <w:szCs w:val="23"/>
        </w:rPr>
        <w:t>", 2002)</w:t>
      </w:r>
      <w:proofErr w:type="gramEnd"/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Элементы распределительного устройства должны иметь четкие надписи, указывающие назначение отдельных цепей, панелей, аппаратов. Надписи должны выполняться на лицевой стороне устройства, а при обслуживании с двух сторон также на задней стороне устройства.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Автоматические выключатели или предохранители в цепях внутреннего освещения пунктов питания, питания розеток, устройств контроллеров, катушек контакторов, сигнализации, других вспомогательных цепей, а также сигнальные лампы, тумблеры и переключатели шкафов управления должны иметь обозначение (или номер) на корпусе аппарата либо на панели рядом с ними. В непосредственной близости должны находиться надписи, указывающие их функциональное назначение, режимы для каждого положения тумблеров и переключателей, наименование сигналов отображаемых сигнальными лампами.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состоянию рубильников</w:t>
      </w:r>
      <w:r w:rsidRPr="001944DF">
        <w:rPr>
          <w:b/>
          <w:sz w:val="23"/>
          <w:szCs w:val="23"/>
        </w:rPr>
        <w:t xml:space="preserve">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На приводах рубильников должны быть нанесены четкие надписи, соответствующие положению контактов «Включено», и «Отключено».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отключении рубильника должно обеспечиваться надежное размыкание всех контактов,  при включении – все контакты должны входить в пинцеты без перекосов, заеданий и до конца.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На приводах перекидных рубильников должно четко фиксироваться среднее положение.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Контактные поверхности пинцетов и ножей рубильника не должны иметь следов окисления, нагрева и оплавления.</w:t>
      </w:r>
    </w:p>
    <w:p w:rsidR="001944DF" w:rsidRPr="00DD1A54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состоянию контакторов</w:t>
      </w:r>
      <w:r w:rsidRPr="00DD1A54">
        <w:rPr>
          <w:b/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Подвижные части контактора должны перемещаться свободно без заеданий. Возвратная пружина должна обеспечивать возврат в отключенное состояние без залипания и заедания.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На </w:t>
      </w:r>
      <w:proofErr w:type="spellStart"/>
      <w:r w:rsidRPr="001944DF">
        <w:rPr>
          <w:sz w:val="23"/>
          <w:szCs w:val="23"/>
        </w:rPr>
        <w:t>магнитопроводе</w:t>
      </w:r>
      <w:proofErr w:type="spellEnd"/>
      <w:r w:rsidRPr="001944DF">
        <w:rPr>
          <w:sz w:val="23"/>
          <w:szCs w:val="23"/>
        </w:rPr>
        <w:t xml:space="preserve"> контактора должен стоять исправный короткозамкнутый виток.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Прилегающие части </w:t>
      </w:r>
      <w:proofErr w:type="spellStart"/>
      <w:r w:rsidRPr="001944DF">
        <w:rPr>
          <w:sz w:val="23"/>
          <w:szCs w:val="23"/>
        </w:rPr>
        <w:t>магнитопровода</w:t>
      </w:r>
      <w:proofErr w:type="spellEnd"/>
      <w:r w:rsidRPr="001944DF">
        <w:rPr>
          <w:sz w:val="23"/>
          <w:szCs w:val="23"/>
        </w:rPr>
        <w:t xml:space="preserve"> должны быть чистыми, а регулировка механической части должна обеспечивать сведение частей </w:t>
      </w:r>
      <w:proofErr w:type="spellStart"/>
      <w:r w:rsidRPr="001944DF">
        <w:rPr>
          <w:sz w:val="23"/>
          <w:szCs w:val="23"/>
        </w:rPr>
        <w:t>магнитопровода</w:t>
      </w:r>
      <w:proofErr w:type="spellEnd"/>
      <w:r w:rsidRPr="001944DF">
        <w:rPr>
          <w:sz w:val="23"/>
          <w:szCs w:val="23"/>
        </w:rPr>
        <w:t xml:space="preserve"> без зазоров и смещения.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proofErr w:type="spellStart"/>
      <w:r w:rsidRPr="001944DF">
        <w:rPr>
          <w:sz w:val="23"/>
          <w:szCs w:val="23"/>
        </w:rPr>
        <w:t>Дугогасительные</w:t>
      </w:r>
      <w:proofErr w:type="spellEnd"/>
      <w:r w:rsidRPr="001944DF">
        <w:rPr>
          <w:sz w:val="23"/>
          <w:szCs w:val="23"/>
        </w:rPr>
        <w:t xml:space="preserve"> камеры и катушка контактора должны быть целыми, без трещин и сколов, а также иметь надежное закрепление. Бескаркасные катушки контакторов должны иметь надежную изоляцию и пропитку, предотвращающую замыкание обмотки на корпус.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Поверхности силовых контактов должны быть ровными и не иметь следов нагрева, окисления и раковин. Должна быть выполнена регулировка одновременности замыкания силовых контактов, их провала и усилия прижатия.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Гибкие фазные </w:t>
      </w:r>
      <w:proofErr w:type="spellStart"/>
      <w:r w:rsidRPr="001944DF">
        <w:rPr>
          <w:sz w:val="23"/>
          <w:szCs w:val="23"/>
        </w:rPr>
        <w:t>токопроводы</w:t>
      </w:r>
      <w:proofErr w:type="spellEnd"/>
      <w:r w:rsidRPr="001944DF">
        <w:rPr>
          <w:sz w:val="23"/>
          <w:szCs w:val="23"/>
        </w:rPr>
        <w:t xml:space="preserve"> не должны иметь следов нагрева и механических повреждений.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Цепи управления включением контакторов должны иметь аппараты защиты проводников цепей управления, выбранные с учетом пускового тока катушки.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состоянию предохранителей</w:t>
      </w:r>
      <w:r w:rsidRPr="001944DF">
        <w:rPr>
          <w:b/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Корпуса предохранителей должны быть чистыми и целыми, без сколов, трещин, ожогов и следов металлизации.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В предохранителях должны применяться калиброванные плавкие вставки в соответствии со значением тока, указанного для этого присоединения в однолинейной схеме.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Применение самодельных, некалиброванных плавких вставок, а также установка вставок вне корпуса предохранителя не допускается.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Плавкие вставки должны соответствовать типу и габариту используемых предохранителей.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На корпусе предохранителя должно быть указано значение тока плавкой вставки.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Предохранители должны вставляться в пинцеты легко, но плотно, без зазоров с обеспечением надежного контакта и механического закрепления.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На пинцетах должно быть установлено пружинное кольцо (если это предусмотрено конструкцией).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Контактные поверхности пинцетов и ножей предохранителей не должны иметь следов окисления, нагрева, оплавления и раковин.</w:t>
      </w:r>
    </w:p>
    <w:p w:rsidR="001944DF" w:rsidRPr="00DD1A54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b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трансформаторам тока</w:t>
      </w:r>
      <w:r w:rsidRPr="00DD1A54">
        <w:rPr>
          <w:b/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Тип, серийный номер и номиналы трансформаторов тока должны соответствовать </w:t>
      </w:r>
      <w:proofErr w:type="gramStart"/>
      <w:r w:rsidRPr="001944DF">
        <w:rPr>
          <w:sz w:val="23"/>
          <w:szCs w:val="23"/>
        </w:rPr>
        <w:t>указанным</w:t>
      </w:r>
      <w:proofErr w:type="gramEnd"/>
      <w:r w:rsidRPr="001944DF">
        <w:rPr>
          <w:sz w:val="23"/>
          <w:szCs w:val="23"/>
        </w:rPr>
        <w:t xml:space="preserve"> в однолинейной схеме. Трансформаторы тока с нечитаемыми номиналами подлежат замене.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наличии в силовой цепи электроустановки трансформаторов тока и отсутствии счетчика электрической энергии или другой нагрузки вторичных цепей, вторичные обмотки этих трансформаторов должны быть закорочены перемычкой.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Трансформаторы тока должны быть </w:t>
      </w:r>
      <w:proofErr w:type="spellStart"/>
      <w:r w:rsidRPr="001944DF">
        <w:rPr>
          <w:sz w:val="23"/>
          <w:szCs w:val="23"/>
        </w:rPr>
        <w:t>поверены</w:t>
      </w:r>
      <w:proofErr w:type="spellEnd"/>
      <w:r w:rsidRPr="001944DF">
        <w:rPr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счетчикам электрической энергии</w:t>
      </w:r>
      <w:r w:rsidRPr="001944DF">
        <w:rPr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Заводской номер, номиналы и марка счетчика должны соответствовать обозначениям, указанным в однолинейной схеме.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Счетчики электрической энергии должны быть </w:t>
      </w:r>
      <w:proofErr w:type="spellStart"/>
      <w:r w:rsidRPr="001944DF">
        <w:rPr>
          <w:sz w:val="23"/>
          <w:szCs w:val="23"/>
        </w:rPr>
        <w:t>поверены</w:t>
      </w:r>
      <w:proofErr w:type="spellEnd"/>
      <w:r w:rsidRPr="001944DF">
        <w:rPr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Корпус прибора и приборное стекло должны быть целыми.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Проводка к оборудованию расчетного учета должна быть цельной, без промежуточных соединений проводов и без нарушения заводской изоляции проводников.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Корпус счетчика, </w:t>
      </w:r>
      <w:proofErr w:type="spellStart"/>
      <w:r w:rsidRPr="001944DF">
        <w:rPr>
          <w:sz w:val="23"/>
          <w:szCs w:val="23"/>
        </w:rPr>
        <w:t>клеммная</w:t>
      </w:r>
      <w:proofErr w:type="spellEnd"/>
      <w:r w:rsidRPr="001944DF">
        <w:rPr>
          <w:sz w:val="23"/>
          <w:szCs w:val="23"/>
        </w:rPr>
        <w:t xml:space="preserve"> колодка и испытательная коробка должны быть опломбированы.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Не должно быть самохода счетчика при отключенной нагрузке.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состоянию заземляющего устройства</w:t>
      </w:r>
      <w:r w:rsidRPr="001944DF">
        <w:rPr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На всех распределительных </w:t>
      </w:r>
      <w:proofErr w:type="gramStart"/>
      <w:r w:rsidRPr="001944DF">
        <w:rPr>
          <w:sz w:val="23"/>
          <w:szCs w:val="23"/>
        </w:rPr>
        <w:t>устройствах</w:t>
      </w:r>
      <w:proofErr w:type="gramEnd"/>
      <w:r w:rsidRPr="001944DF">
        <w:rPr>
          <w:sz w:val="23"/>
          <w:szCs w:val="23"/>
        </w:rPr>
        <w:t xml:space="preserve"> НО должны быть приняты меры по обеспечению непрерывности цепи заземления и защите заземляющих проводников от механических повреждений.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bookmarkStart w:id="0" w:name="2.7.6."/>
      <w:r w:rsidRPr="001944DF">
        <w:rPr>
          <w:sz w:val="23"/>
          <w:szCs w:val="23"/>
        </w:rPr>
        <w:t xml:space="preserve">Каждая часть электроустановки, подлежащая заземлению, должна быть присоединена к заземляющему устройству с помощью отдельного проводника. Последовательное соединение заземляющими проводниками нескольких элементов электроустановки не допускается. </w:t>
      </w:r>
      <w:bookmarkEnd w:id="0"/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На заземляющем устройстве следует предусмотреть место присоединения переносного заземления. Оно должно быть оборудовано гайкой - барашком, зачищено до металлического блеска и обозначено знаком «Заземление».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bookmarkStart w:id="1" w:name="2.7.7."/>
      <w:proofErr w:type="gramStart"/>
      <w:r w:rsidRPr="001944DF">
        <w:rPr>
          <w:sz w:val="23"/>
          <w:szCs w:val="23"/>
        </w:rPr>
        <w:t>Открыто</w:t>
      </w:r>
      <w:r w:rsidRPr="001944DF">
        <w:rPr>
          <w:color w:val="000000"/>
          <w:sz w:val="23"/>
          <w:szCs w:val="23"/>
        </w:rPr>
        <w:t xml:space="preserve"> проложенные проводники заземляющего устройства должны</w:t>
      </w:r>
      <w:proofErr w:type="gramEnd"/>
      <w:r w:rsidRPr="001944DF">
        <w:rPr>
          <w:color w:val="000000"/>
          <w:sz w:val="23"/>
          <w:szCs w:val="23"/>
        </w:rPr>
        <w:t xml:space="preserve"> быть предохранены от коррозии и окрашены в черный цвет.</w:t>
      </w:r>
      <w:bookmarkEnd w:id="1"/>
    </w:p>
    <w:p w:rsidR="001944DF" w:rsidRPr="00DD1A54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b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состоянию сети внутреннего освещения пункта питания</w:t>
      </w:r>
      <w:r w:rsidRPr="00DD1A54">
        <w:rPr>
          <w:b/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Сети внутреннего освещения пункта питания должны иметь защитные аппараты, выбранные по условиям защиты существующей электропроводки от перегрузки и короткого замыкания.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bookmarkStart w:id="2" w:name="2.12.7."/>
      <w:r w:rsidRPr="001944DF">
        <w:rPr>
          <w:sz w:val="23"/>
          <w:szCs w:val="23"/>
        </w:rPr>
        <w:t xml:space="preserve">Установка в светильники сети рабочего и аварийного освещения ламп, мощность или цветность излучения которых не соответствует проектной, а также снятие </w:t>
      </w:r>
      <w:proofErr w:type="spellStart"/>
      <w:r w:rsidRPr="001944DF">
        <w:rPr>
          <w:sz w:val="23"/>
          <w:szCs w:val="23"/>
        </w:rPr>
        <w:t>рассеивателей</w:t>
      </w:r>
      <w:proofErr w:type="spellEnd"/>
      <w:r w:rsidRPr="001944DF">
        <w:rPr>
          <w:sz w:val="23"/>
          <w:szCs w:val="23"/>
        </w:rPr>
        <w:t>, плафонов и защитных решеток светильников не допускается.</w:t>
      </w:r>
    </w:p>
    <w:bookmarkEnd w:id="2"/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Не должно быть соединений и ответвлений проводников сети внутреннего освещения вне распределительных коробок. Распределительные коробки должны быть закрыты крышками.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Должны быть заземлены металлические корпуса светильников внутреннего освещения, распределительные коробки, ящики понижающих осветительных трансформаторов, стальные трубы для прокладки электропроводки.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Не допускается применение </w:t>
      </w:r>
      <w:proofErr w:type="gramStart"/>
      <w:r w:rsidRPr="001944DF">
        <w:rPr>
          <w:sz w:val="23"/>
          <w:szCs w:val="23"/>
        </w:rPr>
        <w:t>двухполюсных</w:t>
      </w:r>
      <w:proofErr w:type="gramEnd"/>
      <w:r w:rsidRPr="001944DF">
        <w:rPr>
          <w:sz w:val="23"/>
          <w:szCs w:val="23"/>
        </w:rPr>
        <w:t xml:space="preserve"> </w:t>
      </w:r>
      <w:proofErr w:type="spellStart"/>
      <w:r w:rsidRPr="001944DF">
        <w:rPr>
          <w:sz w:val="23"/>
          <w:szCs w:val="23"/>
        </w:rPr>
        <w:t>электророзеток</w:t>
      </w:r>
      <w:proofErr w:type="spellEnd"/>
      <w:r w:rsidRPr="001944DF">
        <w:rPr>
          <w:sz w:val="23"/>
          <w:szCs w:val="23"/>
        </w:rPr>
        <w:t xml:space="preserve"> 220 В. Такие розетки должны быть отключены и демонтированы, либо заменены на трехполюсные, с обеспечением защитного заземления посредством PE проводника. На корпусе розетки или рядом должны указываться значения питающего напряжения и допустимого тока нагрузки.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</w:t>
      </w:r>
      <w:r w:rsidRPr="00DD1A54">
        <w:rPr>
          <w:b/>
          <w:sz w:val="23"/>
          <w:szCs w:val="23"/>
          <w:u w:val="single"/>
        </w:rPr>
        <w:t xml:space="preserve">Требования к цепям управления включения пункта питания и </w:t>
      </w:r>
      <w:proofErr w:type="spellStart"/>
      <w:r w:rsidRPr="00DD1A54">
        <w:rPr>
          <w:b/>
          <w:sz w:val="23"/>
          <w:szCs w:val="23"/>
          <w:u w:val="single"/>
        </w:rPr>
        <w:t>фазировке</w:t>
      </w:r>
      <w:proofErr w:type="spellEnd"/>
      <w:r w:rsidRPr="001944DF">
        <w:rPr>
          <w:sz w:val="23"/>
          <w:szCs w:val="23"/>
        </w:rPr>
        <w:t xml:space="preserve">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Система </w:t>
      </w:r>
      <w:proofErr w:type="gramStart"/>
      <w:r w:rsidRPr="001944DF">
        <w:rPr>
          <w:sz w:val="23"/>
          <w:szCs w:val="23"/>
        </w:rPr>
        <w:t>включения</w:t>
      </w:r>
      <w:proofErr w:type="gramEnd"/>
      <w:r w:rsidRPr="001944DF">
        <w:rPr>
          <w:sz w:val="23"/>
          <w:szCs w:val="23"/>
        </w:rPr>
        <w:t xml:space="preserve"> НО должна обеспечивать независимое управление по цепям вечерней и ночной групп нагрузок.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Цепь катушки каждого контактора должна иметь индивидуальный защитный аппарат.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Не допускается объединение шин для подключения нагрузки в режиме «вечер» и «ночь» одноименных фаз (кроме случаев аварийных ситуаций, до устранения аварии).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На питающих кабелях нагрузки «вечер-ночь» две фазные жилы кабеля должны подключаться от ночных шин сборки, и одна от вечерней шины. Распределение ночной нагрузки по сумме направлений на фазы «Ж»; «З»; «К», должно быть по возможности равномерным. Не допускается подключение вечерней нагрузки разных направлений только от одной или только от двух фаз, если имеется возможность распределить её по трем фазам.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При питании вечерней и ночной </w:t>
      </w:r>
      <w:proofErr w:type="gramStart"/>
      <w:r w:rsidRPr="001944DF">
        <w:rPr>
          <w:sz w:val="23"/>
          <w:szCs w:val="23"/>
        </w:rPr>
        <w:t>нагрузок</w:t>
      </w:r>
      <w:proofErr w:type="gramEnd"/>
      <w:r w:rsidRPr="001944DF">
        <w:rPr>
          <w:sz w:val="23"/>
          <w:szCs w:val="23"/>
        </w:rPr>
        <w:t xml:space="preserve"> НО по отдельным кабелям, фазные жилы кабелей «ночь» должны быть запитаны только от шин для подключения нагрузки в режиме и «ночь», а фазных жил кабелей «вечер» - только от шин для подключения нагрузки в режиме «вечер». 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Питание дворового освещения и других объектов, не предусматривающих сокращение НО, должно осуществляться только от ночных шин.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  <w:tab w:val="left" w:pos="1701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  <w:u w:val="single"/>
        </w:rPr>
        <w:t>Требования к комплектации пункта питания НО</w:t>
      </w:r>
      <w:r w:rsidRPr="001944DF">
        <w:rPr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Помещения распределительных устройств 0,4кВ наружного освещения быть постоянно укомплектованы следующими техническими средствами и документацией:</w:t>
      </w:r>
    </w:p>
    <w:p w:rsidR="001944DF" w:rsidRPr="001944DF" w:rsidRDefault="001944DF" w:rsidP="00B21FA2">
      <w:pPr>
        <w:pStyle w:val="af4"/>
        <w:numPr>
          <w:ilvl w:val="0"/>
          <w:numId w:val="29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защитные средства:</w:t>
      </w:r>
    </w:p>
    <w:p w:rsidR="001944DF" w:rsidRPr="001944DF" w:rsidRDefault="001944DF" w:rsidP="00B21FA2">
      <w:pPr>
        <w:pStyle w:val="af4"/>
        <w:numPr>
          <w:ilvl w:val="0"/>
          <w:numId w:val="30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изолирующая подставка или диэлектрический коврик;</w:t>
      </w:r>
    </w:p>
    <w:p w:rsidR="001944DF" w:rsidRPr="001944DF" w:rsidRDefault="001944DF" w:rsidP="00B21FA2">
      <w:pPr>
        <w:pStyle w:val="af4"/>
        <w:numPr>
          <w:ilvl w:val="0"/>
          <w:numId w:val="30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съемник предохранителей;</w:t>
      </w:r>
    </w:p>
    <w:p w:rsidR="001944DF" w:rsidRPr="001944DF" w:rsidRDefault="001944DF" w:rsidP="00B21FA2">
      <w:pPr>
        <w:pStyle w:val="af4"/>
        <w:numPr>
          <w:ilvl w:val="0"/>
          <w:numId w:val="30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комплектом запасных исправных предохранителей. В комплект должны входить по три предохранителя каждого номинала используемых в ПП;</w:t>
      </w:r>
    </w:p>
    <w:p w:rsidR="001944DF" w:rsidRPr="001944DF" w:rsidRDefault="001944DF" w:rsidP="00B21FA2">
      <w:pPr>
        <w:pStyle w:val="af4"/>
        <w:numPr>
          <w:ilvl w:val="0"/>
          <w:numId w:val="30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комплект плакатов: «Не включать! Работают люди»; «Не включать! Работа на линии»;  «Стой! Напряжение»; «Работать здесь»; «Заземлено». Защитные средства должны быть в исправном состоянии и своевременно заменяться годными при износе или поломке;</w:t>
      </w:r>
    </w:p>
    <w:p w:rsidR="001944DF" w:rsidRPr="001944DF" w:rsidRDefault="001944DF" w:rsidP="001944DF">
      <w:p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after="0"/>
        <w:ind w:left="709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2) документация:</w:t>
      </w:r>
    </w:p>
    <w:p w:rsidR="001944DF" w:rsidRPr="001944DF" w:rsidRDefault="001944DF" w:rsidP="00B21FA2">
      <w:pPr>
        <w:pStyle w:val="af4"/>
        <w:numPr>
          <w:ilvl w:val="0"/>
          <w:numId w:val="3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однолинейная схема силовых цепей электроустановки (подписанная эксплуатирующей организации и утвержденная   Заказчиком);</w:t>
      </w:r>
    </w:p>
    <w:p w:rsidR="001944DF" w:rsidRPr="001944DF" w:rsidRDefault="001944DF" w:rsidP="00B21FA2">
      <w:pPr>
        <w:pStyle w:val="af4"/>
        <w:numPr>
          <w:ilvl w:val="0"/>
          <w:numId w:val="3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карта контрольных замеров нагрузок на вводе и отходящих линиях;</w:t>
      </w:r>
    </w:p>
    <w:p w:rsidR="001944DF" w:rsidRPr="001944DF" w:rsidRDefault="001944DF" w:rsidP="00B21FA2">
      <w:pPr>
        <w:pStyle w:val="af4"/>
        <w:numPr>
          <w:ilvl w:val="0"/>
          <w:numId w:val="3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журнал (табель) учета работ на оборудовании пункта питания, ведущийся в хронологическом порядке записей, в виде совокупности карт учета работ с последовательной нумерацией всех листов, пополняемый чистыми бланками карт по мере заполнения текущих.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Однолинейная схема электроустановки действительна в течение двух лет с момента утверждения, если в оборудовании электроустановки не вносились изменения. При изменении типа или состава оборудования, либо схемы присоединений, однолинейная схема должна быть обновлена в соответствии с новой конфигурацией и заново представлена на утверждение в адрес Заказчика. Самовольное изменение утвержденной схемы не допускается.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Однолинейная схема, таблица распределения светильников по объектам освещения на направлениях и карта контрольных замеров должны обновляться при изменении установленной нагрузки отходящих линий. Временные переключения нагрузки отходящих линий, обусловленные авариями в сети, на период аварийно-восстановительных работ, в схеме не отображаются, но фиксируются в журналах «Оперативный», «Дефектов и неполадок на электрооборудовании».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ab/>
      </w:r>
      <w:proofErr w:type="gramStart"/>
      <w:r w:rsidRPr="001944DF">
        <w:rPr>
          <w:sz w:val="23"/>
          <w:szCs w:val="23"/>
        </w:rPr>
        <w:t>В текущей карте табеля учета работ на оборудовании пункта питания должны отмечаться все работы, связанные с контролем и обслуживанием данной электроустановки, включая периодические и внеплановые осмотры, контрольные замеры нагрузок, ремонты и замена  неисправного оборудования с указанием даты, вида работ, результатов осмотра, фамилии и подписи ответственного лица.</w:t>
      </w:r>
      <w:proofErr w:type="gramEnd"/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Требования к телемеханическому управлению наружным освещением</w:t>
      </w:r>
      <w:r w:rsidRPr="001944DF">
        <w:rPr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Качественно повысить уровень оперативно-диспетчерского управления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Оперативно управлять схемой электрической сети с помощью дистанционного управления коммутационными аппаратами блочного распределительного пункта;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Выполнять измерения параметров ячейки (ток, напряжение, мощность и др.);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Телесигналы ячейки (положение коммутационных аппаратов, оперативный ток и пр.)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Станционные параметры (напряжения систем шин, общая мощность и др.) и телесигналы (авария, охрана и пр.);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Оповещение диспетчера об аварийных и других важных событиях;</w:t>
      </w:r>
    </w:p>
    <w:p w:rsidR="001944DF" w:rsidRPr="001944DF" w:rsidRDefault="001944DF" w:rsidP="00B21FA2">
      <w:pPr>
        <w:pStyle w:val="af4"/>
        <w:numPr>
          <w:ilvl w:val="3"/>
          <w:numId w:val="11"/>
        </w:numPr>
        <w:tabs>
          <w:tab w:val="left" w:pos="0"/>
          <w:tab w:val="left" w:pos="567"/>
          <w:tab w:val="left" w:pos="1418"/>
          <w:tab w:val="left" w:pos="1701"/>
          <w:tab w:val="left" w:pos="1985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Мониторинг исправности оборудования и каналов связи;</w:t>
      </w:r>
    </w:p>
    <w:p w:rsidR="001944DF" w:rsidRPr="001944DF" w:rsidRDefault="001944DF" w:rsidP="00B21FA2">
      <w:pPr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after="0"/>
        <w:ind w:left="0"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Прошедшие плановый предупредительный ремонт пункты питания должны  полностью отвечать требованиям ПУЭ и ПТЭЭП.</w:t>
      </w:r>
    </w:p>
    <w:p w:rsidR="001944DF" w:rsidRPr="001944DF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Регламентное состояние кабельных линий электропередачи</w:t>
      </w:r>
      <w:r w:rsidRPr="001944DF">
        <w:rPr>
          <w:b/>
          <w:i/>
          <w:sz w:val="23"/>
          <w:szCs w:val="23"/>
        </w:rPr>
        <w:t>.</w:t>
      </w:r>
    </w:p>
    <w:p w:rsidR="001944DF" w:rsidRPr="001944DF" w:rsidRDefault="001944DF" w:rsidP="00B21FA2">
      <w:pPr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after="0"/>
        <w:ind w:left="0" w:firstLine="709"/>
        <w:jc w:val="both"/>
        <w:rPr>
          <w:rFonts w:ascii="Times New Roman" w:hAnsi="Times New Roman" w:cs="Times New Roman"/>
          <w:b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Кабельная линия электропередачи (питающая,  распределительная) не должна иметь повреждений. Места соединений и ответвлений жил проводов и кабелей должны быть доступны для осмотра и ремонта, иметь изоляцию, равноценную изоляции жил целых мест этих проводов и кабелей не должны испытывать механических усилий.</w:t>
      </w:r>
    </w:p>
    <w:p w:rsidR="001944DF" w:rsidRPr="001944DF" w:rsidRDefault="001944DF" w:rsidP="00B21FA2">
      <w:pPr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after="0"/>
        <w:ind w:left="0" w:firstLine="709"/>
        <w:jc w:val="both"/>
        <w:rPr>
          <w:rFonts w:ascii="Times New Roman" w:hAnsi="Times New Roman" w:cs="Times New Roman"/>
          <w:b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Концы проводов и кабелей, присоединяемые к электротехническому оборудованию, счетчикам, автоматам, щиткам и установочным аппаратам, а также в местах соединения должны иметь запас по длине, достаточный для повторного присоединения в случае их обрыва.</w:t>
      </w:r>
    </w:p>
    <w:p w:rsidR="001944DF" w:rsidRPr="001944DF" w:rsidRDefault="001944DF" w:rsidP="00B21FA2">
      <w:pPr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after="0"/>
        <w:ind w:left="0"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На кабелях в пунктах питания должны быть установлены при помощи пластмассовых хомутов маркировочные пластмассовые бирки с нанесенной на них несмываемой краской маркировкой, предусмотренной в проектной документации.</w:t>
      </w:r>
    </w:p>
    <w:p w:rsidR="001944DF" w:rsidRPr="001944DF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Регламентное состояние опорных конструкций</w:t>
      </w:r>
      <w:r w:rsidRPr="001944DF">
        <w:rPr>
          <w:b/>
          <w:i/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Металлические опоры, кронштейны и короны опор должны быть чистыми, не иметь видимых разрушений, иметь сплошное качественное защитное антикоррозийное покрытие без видимых дефектов и очагов коррозии.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Положение стоек опор, кронштейнов, светильников должно быть единообразным с тем, чтобы не нарушалась стройность восприятия опор со светильниками в дневное и ночное время. Подлежащие замене опоры должны быть полностью восстановлены Подрядчиком в процессе  восстановительных работ.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Крышки (дверцы) и хомуты (замки) в опорах должны быть в исправном состоянии и надежно закрывать доступ к кабельной заделке, предохранителям или автоматическим выключателям осветительных щитков в цоколях опор.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Дверцы опор, траверсы должны  не иметь очагов коррозии. 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На опорах должны быть легко читаемы номера, нанесенные краской или с использованием табличек трафаретного типа на стороне, обращенной к проезжей части. В случае несоответствия указанным требованиям, номера или таблички должны быть восстановлены Подрядчиком.</w:t>
      </w:r>
    </w:p>
    <w:p w:rsidR="001944DF" w:rsidRPr="001944DF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 w:rsidRPr="00DD1A54">
        <w:rPr>
          <w:b/>
          <w:sz w:val="23"/>
          <w:szCs w:val="23"/>
          <w:u w:val="single"/>
        </w:rPr>
        <w:t>Регламентное состояние осветительных приборов</w:t>
      </w:r>
      <w:r w:rsidRPr="001944DF">
        <w:rPr>
          <w:b/>
          <w:i/>
          <w:sz w:val="23"/>
          <w:szCs w:val="23"/>
        </w:rPr>
        <w:t>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Количественные значения светотехнических показателей установок должны соответствовать нормативному уровню, предусмотренному СП 52.13330-2011. Проверку уровня освещенности и/или яркости, по мере необходимости (завершение плановых или аварийно-восстановительных работ, подключение к электрическим сетям дополнительных потребителей, изменение конфигурации распределительной электрической сети, при планировании капитального ремонта и реконструкции и т.п.), обязан проводить Подрядчик. Контрольные  замеры  освещенности и яркости в плановом порядке и по обращениям Заказчика проводит Подрядчик.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снижении уровней освещения ниже допустимых значений  Подрядчику необходимо проанализировать причины и по согласованию с Заказчиком, определить пути доведения уровней освещения до нормируемых значений в процессе проведения ближайшего капитального ремонтов, а в необходимых случаях  - при реконструкции или модернизации.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proofErr w:type="gramStart"/>
      <w:r w:rsidRPr="001944DF">
        <w:rPr>
          <w:sz w:val="23"/>
          <w:szCs w:val="23"/>
        </w:rPr>
        <w:t>Процент горения светильников в установках наружного освещения территории ИЦ Сколково для улиц группы «О», включая пешеходные должен составлять 99%. Процент горения светильников определяется как отношение числа горящих светильников к общему числу установленных светильников по маршруту объезда для соответствующих категорий улиц, площадей, объектов (Свод Правил «Естественное и искусственное освещение» СП-52.13330-2011 (Актуализированная редакция СНиП 23-05-95)).</w:t>
      </w:r>
      <w:proofErr w:type="gramEnd"/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 число не горящих светильников не должны включаться  светильники, вышедшие из строя из-за падения опор, предшествующих контрольному объезду.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Восстановление горения отдельных светильников должно выполняться в срок, не превышающий пять дней. </w:t>
      </w:r>
      <w:proofErr w:type="gramStart"/>
      <w:r w:rsidRPr="001944DF">
        <w:rPr>
          <w:sz w:val="23"/>
          <w:szCs w:val="23"/>
        </w:rPr>
        <w:t>Браком в работе Подрядчика считается нарушение сроков восстановления горения светильников и снижение процента горения по сравнению с регламентированными (Свод Правил «Естественное и искусственное освещение» СП-52.13330-2011 (Актуализированная редакция СНиП 23-05-95)).</w:t>
      </w:r>
      <w:proofErr w:type="gramEnd"/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Массовое погашение светильников, связанное с отказами в распределительной сети, в оборудовании пунктов </w:t>
      </w:r>
      <w:proofErr w:type="gramStart"/>
      <w:r w:rsidRPr="001944DF">
        <w:rPr>
          <w:sz w:val="23"/>
          <w:szCs w:val="23"/>
        </w:rPr>
        <w:t>питания</w:t>
      </w:r>
      <w:proofErr w:type="gramEnd"/>
      <w:r w:rsidRPr="001944DF">
        <w:rPr>
          <w:sz w:val="23"/>
          <w:szCs w:val="23"/>
        </w:rPr>
        <w:t xml:space="preserve"> НО и управления устраняются в течение суток с момента обнаружения. Под массовым погашением понимается погашение трех и более светильников подряд или более 30% от общего числа светильников на участке по соответствующему направлению от пункта питания НО.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Светильники должны иметь проектную юстировку и быть жестко закреплены в рабочем положении относительно освещаемого объекта и укомплектованы соответствующими защитными стеклами и </w:t>
      </w:r>
      <w:proofErr w:type="spellStart"/>
      <w:r w:rsidRPr="001944DF">
        <w:rPr>
          <w:sz w:val="23"/>
          <w:szCs w:val="23"/>
        </w:rPr>
        <w:t>рассеивателями</w:t>
      </w:r>
      <w:proofErr w:type="spellEnd"/>
      <w:r w:rsidRPr="001944DF">
        <w:rPr>
          <w:sz w:val="23"/>
          <w:szCs w:val="23"/>
        </w:rPr>
        <w:t xml:space="preserve">. Корпуса светильников и прожекторов не должны иметь видимых разрушений, очагов  коррозии и, при необходимости, быть окрашены. 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Отражатели и </w:t>
      </w:r>
      <w:proofErr w:type="spellStart"/>
      <w:r w:rsidRPr="001944DF">
        <w:rPr>
          <w:sz w:val="23"/>
          <w:szCs w:val="23"/>
        </w:rPr>
        <w:t>рассеиватели</w:t>
      </w:r>
      <w:proofErr w:type="spellEnd"/>
      <w:r w:rsidRPr="001944DF">
        <w:rPr>
          <w:sz w:val="23"/>
          <w:szCs w:val="23"/>
        </w:rPr>
        <w:t xml:space="preserve"> и линзы диодных модулей должны быть чистыми, а окрашиваемые поверхности должны иметь качественную окраску. Отражатели и </w:t>
      </w:r>
      <w:proofErr w:type="spellStart"/>
      <w:r w:rsidRPr="001944DF">
        <w:rPr>
          <w:sz w:val="23"/>
          <w:szCs w:val="23"/>
        </w:rPr>
        <w:t>рассеиватели</w:t>
      </w:r>
      <w:proofErr w:type="spellEnd"/>
      <w:r w:rsidRPr="001944DF">
        <w:rPr>
          <w:sz w:val="23"/>
          <w:szCs w:val="23"/>
        </w:rPr>
        <w:t xml:space="preserve">, снизившие пропускную способность более чем на 15% от проектных значений, заменены </w:t>
      </w:r>
      <w:proofErr w:type="gramStart"/>
      <w:r w:rsidRPr="001944DF">
        <w:rPr>
          <w:sz w:val="23"/>
          <w:szCs w:val="23"/>
        </w:rPr>
        <w:t>на</w:t>
      </w:r>
      <w:proofErr w:type="gramEnd"/>
      <w:r w:rsidRPr="001944DF">
        <w:rPr>
          <w:sz w:val="23"/>
          <w:szCs w:val="23"/>
        </w:rPr>
        <w:t xml:space="preserve"> новые в рамках капитального ремонта.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Патроны должны быть надежно закреплены в рабочем положении, а пускорегулирующие аппараты и зажигающие устройства – исправны.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241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Не горящие и явно снизившие световой поток лампы светодиодные модули должны быть заменены.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241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Пускорегулирующие аппараты и зажигающие </w:t>
      </w:r>
      <w:proofErr w:type="gramStart"/>
      <w:r w:rsidRPr="001944DF">
        <w:rPr>
          <w:sz w:val="23"/>
          <w:szCs w:val="23"/>
        </w:rPr>
        <w:t>устройства</w:t>
      </w:r>
      <w:proofErr w:type="gramEnd"/>
      <w:r w:rsidRPr="001944DF">
        <w:rPr>
          <w:sz w:val="23"/>
          <w:szCs w:val="23"/>
        </w:rPr>
        <w:t xml:space="preserve"> и драйверы должны быть исправными, а их характеристики должны соответствовать паспортным данным.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241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После проведения текущего и капитального ремонта УНО их светотехнические параметры должны соответствовать нормируемым значениям.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spacing w:line="276" w:lineRule="auto"/>
        <w:ind w:left="0" w:firstLine="709"/>
        <w:contextualSpacing w:val="0"/>
        <w:jc w:val="both"/>
        <w:rPr>
          <w:b/>
          <w:sz w:val="23"/>
          <w:szCs w:val="23"/>
          <w:u w:val="single"/>
        </w:rPr>
      </w:pPr>
      <w:proofErr w:type="gramStart"/>
      <w:r w:rsidRPr="00DD1A54">
        <w:rPr>
          <w:b/>
          <w:sz w:val="23"/>
          <w:szCs w:val="23"/>
          <w:u w:val="single"/>
        </w:rPr>
        <w:t>Контроль за</w:t>
      </w:r>
      <w:proofErr w:type="gramEnd"/>
      <w:r w:rsidRPr="00DD1A54">
        <w:rPr>
          <w:b/>
          <w:sz w:val="23"/>
          <w:szCs w:val="23"/>
          <w:u w:val="single"/>
        </w:rPr>
        <w:t xml:space="preserve"> регламентным состоянием УНО.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Персонал Подрядчика должен проводить объезды установок наружного освещения в вечернее и ночное время для своевременного выявления не горящих светильников не реже одного раза в неделю в осенне-зимний период и не реже одного раза в две недели – в весенне-летний период. Сроки проведения объездов могут корректироваться руководством Подрядчика или по требованию Заказчика.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Контрольные объезды должны проводиться не реже одного раза в месяц, а внеплановые – при получении жалоб от населения, предписаний от органов надзора и контроля, Заказчика.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Маршруты объездов установок наружного освещения для определения процента горения светильников должны включать, как правило, проверку всех светильников на соответствующих категориях улиц и объектов по согласованному заранее с Заказчиком графику и маршруту (Свод Правил «Естественное и искусственное освещение» СП-52.13330-2011 (Актуализированная редакция СНиП 23-05-95)).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Состав контрольной группы должен включать представителей Подрядчика и Заказчика.</w:t>
      </w:r>
    </w:p>
    <w:p w:rsidR="001944DF" w:rsidRPr="001944DF" w:rsidRDefault="001944DF" w:rsidP="00B21FA2">
      <w:pPr>
        <w:pStyle w:val="af4"/>
        <w:numPr>
          <w:ilvl w:val="2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Подрядчик, обеспечивает транспортом проведение плановых объездов контрольной группы. Результаты объезда должны оформляться протоколом.</w:t>
      </w:r>
    </w:p>
    <w:p w:rsidR="001944DF" w:rsidRPr="001944DF" w:rsidRDefault="001944DF" w:rsidP="001944DF">
      <w:pPr>
        <w:pStyle w:val="af4"/>
        <w:ind w:left="851"/>
        <w:rPr>
          <w:b/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11"/>
        </w:numPr>
        <w:spacing w:before="0" w:after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Система обеспечения регламентного состояния установок  наружного освещения</w:t>
      </w:r>
    </w:p>
    <w:p w:rsidR="001944DF" w:rsidRPr="001944DF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285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Система обеспечения регламентного состояния установок наружного освещения включает в себя совокупность планово-предупредительных и внеплановых (разовых) работ, направленных на поддержание и восстановление исправного и работоспособного состояния элементов установок наружного освещения, а также соответствие параметров и режимов работы УНО паспортным и проектным характеристикам.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jc w:val="both"/>
        <w:rPr>
          <w:sz w:val="23"/>
          <w:szCs w:val="23"/>
        </w:rPr>
      </w:pPr>
      <w:r w:rsidRPr="00DD1A54">
        <w:rPr>
          <w:sz w:val="23"/>
          <w:szCs w:val="23"/>
        </w:rPr>
        <w:t>В состав работ по обеспечению регламентного состояния установок   наружного освещения ИЦ Сколково должны входить следующие виды работ:</w:t>
      </w:r>
    </w:p>
    <w:p w:rsidR="001944DF" w:rsidRPr="001944DF" w:rsidRDefault="001944DF" w:rsidP="001944DF">
      <w:pPr>
        <w:pStyle w:val="af4"/>
        <w:ind w:firstLine="709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Планово-предупредительные работы:</w:t>
      </w:r>
    </w:p>
    <w:p w:rsidR="001944DF" w:rsidRPr="001944DF" w:rsidRDefault="001944DF" w:rsidP="001944DF">
      <w:pPr>
        <w:pStyle w:val="af4"/>
        <w:ind w:firstLine="709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1) плановая техническая эксплуатация, включающая:</w:t>
      </w:r>
    </w:p>
    <w:p w:rsidR="001944DF" w:rsidRPr="001944DF" w:rsidRDefault="001944DF" w:rsidP="00B21FA2">
      <w:pPr>
        <w:pStyle w:val="af4"/>
        <w:numPr>
          <w:ilvl w:val="0"/>
          <w:numId w:val="12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плановые осмотры;</w:t>
      </w:r>
    </w:p>
    <w:p w:rsidR="001944DF" w:rsidRPr="001944DF" w:rsidRDefault="001944DF" w:rsidP="00B21FA2">
      <w:pPr>
        <w:pStyle w:val="af4"/>
        <w:numPr>
          <w:ilvl w:val="0"/>
          <w:numId w:val="12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плановые технические обслуживания;</w:t>
      </w:r>
    </w:p>
    <w:p w:rsidR="001944DF" w:rsidRPr="001944DF" w:rsidRDefault="001944DF" w:rsidP="00B21FA2">
      <w:pPr>
        <w:pStyle w:val="af4"/>
        <w:numPr>
          <w:ilvl w:val="0"/>
          <w:numId w:val="12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профилактические испытания и измерения;</w:t>
      </w:r>
    </w:p>
    <w:p w:rsidR="001944DF" w:rsidRPr="001944DF" w:rsidRDefault="001944DF" w:rsidP="00B21FA2">
      <w:pPr>
        <w:pStyle w:val="af4"/>
        <w:numPr>
          <w:ilvl w:val="0"/>
          <w:numId w:val="12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мойки опорных конструкций, цоколей и светильников;</w:t>
      </w:r>
    </w:p>
    <w:p w:rsidR="001944DF" w:rsidRPr="001944DF" w:rsidRDefault="001944DF" w:rsidP="00B21FA2">
      <w:pPr>
        <w:pStyle w:val="af4"/>
        <w:numPr>
          <w:ilvl w:val="0"/>
          <w:numId w:val="12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очистки опор от объявлений;</w:t>
      </w:r>
    </w:p>
    <w:p w:rsidR="001944DF" w:rsidRPr="001944DF" w:rsidRDefault="001944DF" w:rsidP="001944DF">
      <w:pPr>
        <w:pStyle w:val="af4"/>
        <w:ind w:left="709"/>
        <w:rPr>
          <w:sz w:val="23"/>
          <w:szCs w:val="23"/>
        </w:rPr>
      </w:pPr>
      <w:r w:rsidRPr="001944DF">
        <w:rPr>
          <w:sz w:val="23"/>
          <w:szCs w:val="23"/>
        </w:rPr>
        <w:t>2) текущий ремонт</w:t>
      </w:r>
    </w:p>
    <w:p w:rsidR="001944DF" w:rsidRPr="001944DF" w:rsidRDefault="001944DF" w:rsidP="001944DF">
      <w:pPr>
        <w:pStyle w:val="af4"/>
        <w:ind w:firstLine="709"/>
        <w:rPr>
          <w:sz w:val="23"/>
          <w:szCs w:val="23"/>
        </w:rPr>
      </w:pPr>
      <w:r w:rsidRPr="001944DF">
        <w:rPr>
          <w:sz w:val="23"/>
          <w:szCs w:val="23"/>
        </w:rPr>
        <w:t>3) капитальный ремонт;</w:t>
      </w:r>
    </w:p>
    <w:p w:rsidR="001944DF" w:rsidRPr="001944DF" w:rsidRDefault="001944DF" w:rsidP="001944DF">
      <w:pPr>
        <w:pStyle w:val="af4"/>
        <w:ind w:firstLine="709"/>
        <w:rPr>
          <w:sz w:val="23"/>
          <w:szCs w:val="23"/>
        </w:rPr>
      </w:pPr>
      <w:r w:rsidRPr="001944DF">
        <w:rPr>
          <w:sz w:val="23"/>
          <w:szCs w:val="23"/>
        </w:rPr>
        <w:t>4) реконструкция и модернизация.</w:t>
      </w:r>
    </w:p>
    <w:p w:rsidR="001944DF" w:rsidRPr="001944DF" w:rsidRDefault="001944DF" w:rsidP="001944DF">
      <w:pPr>
        <w:pStyle w:val="af4"/>
        <w:ind w:firstLine="709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Непредвиденные работы (Разовые работы):</w:t>
      </w:r>
    </w:p>
    <w:p w:rsidR="001944DF" w:rsidRPr="001944DF" w:rsidRDefault="001944DF" w:rsidP="00B21FA2">
      <w:pPr>
        <w:pStyle w:val="af4"/>
        <w:numPr>
          <w:ilvl w:val="0"/>
          <w:numId w:val="12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внеплановые осмотры (после аварий, чрезвычайных ситуаций и т.п.);</w:t>
      </w:r>
    </w:p>
    <w:p w:rsidR="001944DF" w:rsidRPr="001944DF" w:rsidRDefault="001944DF" w:rsidP="00B21FA2">
      <w:pPr>
        <w:pStyle w:val="af4"/>
        <w:numPr>
          <w:ilvl w:val="0"/>
          <w:numId w:val="12"/>
        </w:numPr>
        <w:spacing w:line="276" w:lineRule="auto"/>
        <w:ind w:left="0" w:firstLine="709"/>
        <w:contextualSpacing w:val="0"/>
        <w:rPr>
          <w:sz w:val="23"/>
          <w:szCs w:val="23"/>
        </w:rPr>
      </w:pPr>
      <w:r w:rsidRPr="001944DF">
        <w:rPr>
          <w:sz w:val="23"/>
          <w:szCs w:val="23"/>
        </w:rPr>
        <w:t>аварийно-восстановительные работы неотложного характера, работы по локализации места аварии и работы по приведению оборудования к регламентному состоянию (разовые работы).</w:t>
      </w:r>
    </w:p>
    <w:p w:rsidR="001944DF" w:rsidRPr="001944DF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Плановое техническое обслуживание включает в себя комплекс работ, направленных на обеспечение бесперебойного функционирования объектов наружного освещения и предотвращение их преждевременного износа как при нормальном режиме эксплуатации под воздействием внешней среды, так и при его внезапном нарушении путем своевременного выявления и устранения возникающих отказов, обеспечение регламентного состояния  установок.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ind w:left="0" w:firstLine="709"/>
        <w:jc w:val="both"/>
        <w:rPr>
          <w:sz w:val="23"/>
          <w:szCs w:val="23"/>
        </w:rPr>
      </w:pPr>
      <w:r w:rsidRPr="00DD1A54">
        <w:rPr>
          <w:sz w:val="23"/>
          <w:szCs w:val="23"/>
        </w:rPr>
        <w:t xml:space="preserve">  Текущий ремонт включает все работы по ремонту установок наружного освещения в период между капитальными ремонтами, имеющими целью обеспечить проверку технического состояния, восстановления нормального внешнего вида и безопасности оборудования, а также светотехнических параметров  установок.</w:t>
      </w:r>
    </w:p>
    <w:p w:rsidR="001944DF" w:rsidRPr="001944DF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Капитальный ремонт должен производиться по утвержденному графику и дефектной ведомости с учетом требований, направленных на увеличение длительности безотказной работы оборудования, сохранения его внешнего вида, повышения его безопасности.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ind w:left="0" w:firstLine="285"/>
        <w:jc w:val="both"/>
        <w:rPr>
          <w:sz w:val="23"/>
          <w:szCs w:val="23"/>
        </w:rPr>
      </w:pPr>
      <w:r w:rsidRPr="00DD1A54">
        <w:rPr>
          <w:sz w:val="23"/>
          <w:szCs w:val="23"/>
        </w:rPr>
        <w:t>Реконструкция и модернизация обусловлена необходимостью замены физически или морально устаревшего оборудования, включая опорные конструкции, осветительные приборы, пункты питания, кабельные линии, заземляющие устройства и должна производиться по утвержденному рабочему проекту.</w:t>
      </w:r>
    </w:p>
    <w:p w:rsidR="001944DF" w:rsidRPr="00DD1A54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ind w:left="0" w:firstLine="285"/>
        <w:jc w:val="both"/>
        <w:rPr>
          <w:sz w:val="23"/>
          <w:szCs w:val="23"/>
        </w:rPr>
      </w:pPr>
      <w:r w:rsidRPr="00DD1A54">
        <w:rPr>
          <w:sz w:val="23"/>
          <w:szCs w:val="23"/>
        </w:rPr>
        <w:t xml:space="preserve">Аварийно-восстановительные работы выполняются по результатам внеплановых осмотров. В зависимости от состава и объемов аварийно-восстановительные работы могут </w:t>
      </w:r>
      <w:r w:rsidRPr="00DD1A54">
        <w:rPr>
          <w:sz w:val="23"/>
          <w:szCs w:val="23"/>
        </w:rPr>
        <w:lastRenderedPageBreak/>
        <w:t>классифицироваться как неплановое техническое обслуживание, неплановый текущий и капитальный ремонт.</w:t>
      </w:r>
    </w:p>
    <w:p w:rsidR="001944DF" w:rsidRPr="001944DF" w:rsidRDefault="001944DF" w:rsidP="00B21FA2">
      <w:pPr>
        <w:pStyle w:val="af4"/>
        <w:numPr>
          <w:ilvl w:val="1"/>
          <w:numId w:val="11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285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Плановая техническая эксплуатация и аварийно-восстановительные работы должны выполняться в рамках одного контракта.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</w:tabs>
        <w:ind w:left="709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11"/>
        </w:numPr>
        <w:spacing w:before="0" w:after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 xml:space="preserve">Осмотр установок наружного освещения 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Плановый осмотр питающих кабельных линий электропередачи рекомендуется осуществлять одновременно с плановым осмотром пунктом питания. Периодичность работ по плановому осмотру пунктов питания и питающих кабельных линий указана в Приложении № 1.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Плановый осмотр распределительных кабельных линий электропередачи рекомендуется выполнять одновременно с плановым осмотром  опорных конструкций и осветительных приборов. Периодичность работ по плановому осмотру распределительных кабельных линий электропередачи, опорных конструкций и осветительных приборов указана в Приложении № 2.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Эксплуатационный участок Подрядчика должен иметь  график планового обхода кабельных линий, осветительных приборов, утвержденный руководителем или главным инженером Подрядчика.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Мастером эксплуатационного участка Подрядчика в графике обхода должна проставляться отметка о выполнении работ по обходу.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Внеплановые осмотры должны проводиться Подрядчиком после аварий, чрезвычайных ситуаций, а также на основании предписаний органов надзора и контроля, указаний Заказчика.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Плановый осмотр пунктов питания.</w:t>
      </w:r>
    </w:p>
    <w:p w:rsidR="001944DF" w:rsidRPr="001944DF" w:rsidRDefault="001944DF" w:rsidP="00B21FA2">
      <w:pPr>
        <w:pStyle w:val="af4"/>
        <w:numPr>
          <w:ilvl w:val="2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плановом осмотре пунктов питания должны выполняться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дверей, петель, замков, строительной части сооружения, наличия предупредительных надписей на дверях сооружения;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помещения, отсутствие течи в кровле и перекрытиях;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кабельных каналов и приямков, отсутствие воды и влаги;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исправности вентиляции, освещения и сети заземления;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наличия средств пожаротушения, испытанных защитных средств;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наличия предупредительных и запрещающих надписей на дверях, щитах, панелях и аппаратах;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 xml:space="preserve">проверка состояния аппаратуры телемеханического управления (опробование, регулировка, чистка); 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наличия комплекта запасных предохранителей;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целостности пломб на реле и других аппаратах;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сверка комплектности и номенклатуры электрооборудования с утвержденной и находящейся в пункте питания однолинейной схемой электроустановки;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соответствия аппаратуры условиям эксплуатации и нагрузки;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нагрева элементов сопротивления и контактов с помощью пирометра;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исправности подключенной проводки;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 xml:space="preserve">проверка целостности контактов </w:t>
      </w:r>
      <w:proofErr w:type="spellStart"/>
      <w:r w:rsidRPr="001944DF">
        <w:rPr>
          <w:sz w:val="23"/>
          <w:szCs w:val="23"/>
        </w:rPr>
        <w:t>отпаечных</w:t>
      </w:r>
      <w:proofErr w:type="spellEnd"/>
      <w:r w:rsidRPr="001944DF">
        <w:rPr>
          <w:sz w:val="23"/>
          <w:szCs w:val="23"/>
        </w:rPr>
        <w:t xml:space="preserve"> шпилек, штепсельных соединений, отсутствие их перегрева, отсутствие следов нагара и коррозии контактов;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контактов, рубильников;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контактов предохранителей;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целостности пломб у счетчиков, трансформаторов тока;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изоляции (запыленность, наличие трещин, разрядов и т.п.);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плотности закрытия шкафов, панелей;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возможности легкого доступа к коммутационным аппаратам и др.;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проверка отсутствия деформаций, состояния креплений, изоляционных прокладок, изоляторов;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контроль показаний измерительной аппаратуры (с записью в журнал);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надежности сварных и болтовых соединений с заземленными аппаратами и оборудованием;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наглядности прокладки заземлений, доступности для осмотра целостности и соответствия окраски и антикоррозийного покрытия;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отсутствия последовательного заземления оборудования и аппаратов;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наличия и надежности приварки (</w:t>
      </w:r>
      <w:proofErr w:type="spellStart"/>
      <w:r w:rsidRPr="001944DF">
        <w:rPr>
          <w:sz w:val="23"/>
          <w:szCs w:val="23"/>
        </w:rPr>
        <w:t>опрессовки</w:t>
      </w:r>
      <w:proofErr w:type="spellEnd"/>
      <w:r w:rsidRPr="001944DF">
        <w:rPr>
          <w:sz w:val="23"/>
          <w:szCs w:val="23"/>
        </w:rPr>
        <w:t>) наконечников на гибких заземляющих проводниках;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целостности защитных кожухов и сеток, наличия и целостности их заземления;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наличия и целостности маркировки, надписей, окраска шин и защищенных мест для наложения переносных заземлений;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наличия контргаек, выявление поврежденных или пришедших в негодность;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работы сигнальных устройств;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осмотра в журнал.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Плановый осмотр кабельных (питающих и распределительных) линий электропередачи.</w:t>
      </w:r>
    </w:p>
    <w:p w:rsidR="001944DF" w:rsidRPr="001944DF" w:rsidRDefault="001944DF" w:rsidP="00B21FA2">
      <w:pPr>
        <w:pStyle w:val="af4"/>
        <w:numPr>
          <w:ilvl w:val="2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При плановом осмотре кабельных (питающих и распределительных) линий электропередачи должны проводиться 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обход и осмотр трассы кабельной линии с фиксированием явлений, угрожающих кабельной линии (провалы асфальта, грунта, раскопки в охранной зоне трассы и т.п.);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осмотр мест прохода кабеля через строительные конструкции сооружения пункта питания, мест ввода и отвода в распределительных устройствах;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муфт и заделок;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color w:val="7030A0"/>
          <w:sz w:val="23"/>
          <w:szCs w:val="23"/>
        </w:rPr>
      </w:pPr>
      <w:r w:rsidRPr="001944DF">
        <w:rPr>
          <w:sz w:val="23"/>
          <w:szCs w:val="23"/>
        </w:rPr>
        <w:t>проверка целостности изоляции на открытом участке кабельной линии, наличия и сохранности бирок;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осмотра в журнал.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</w:tabs>
        <w:ind w:left="709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Плановый осмотр опорных конструкций.</w:t>
      </w:r>
    </w:p>
    <w:p w:rsidR="001944DF" w:rsidRPr="001944DF" w:rsidRDefault="001944DF" w:rsidP="00B21FA2">
      <w:pPr>
        <w:pStyle w:val="af4"/>
        <w:numPr>
          <w:ilvl w:val="2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плановом осмотре опорных конструкций должны выполняться следующие виды работ: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опор: выявление наклонов опор или смещения в грунте, сварных швов, болтовых и заклепочных соединений на металлических опорах, отрывов металлических элементов, коррозии металла, повреждений опор, птичьих гнезд, других посторонних предметов на них;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состояния кронштейнов: выявление плотности примыкания кронштейна к опоре, отсутствия отклонения кронштейна от проектного положения;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исправности дверок (крышек) в опорах, проверка отсутствия возможности доступа без применения инструмента к кабельной заделке, к щиткам с предохранителем или автоматическим выключателям в цоколях опор;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проверка целостности окраски опор и кронштейнов;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осмотра в журнал.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Плановый осмотр осветительных приборов.</w:t>
      </w:r>
    </w:p>
    <w:p w:rsidR="001944DF" w:rsidRPr="001944DF" w:rsidRDefault="001944DF" w:rsidP="00B21FA2">
      <w:pPr>
        <w:pStyle w:val="af4"/>
        <w:numPr>
          <w:ilvl w:val="2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Плановый осмотр осветительных приборов должен включать следующие виды работ: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 xml:space="preserve">выявление количества </w:t>
      </w:r>
      <w:proofErr w:type="spellStart"/>
      <w:r w:rsidRPr="001944DF">
        <w:rPr>
          <w:sz w:val="23"/>
          <w:szCs w:val="23"/>
        </w:rPr>
        <w:t>негорящих</w:t>
      </w:r>
      <w:proofErr w:type="spellEnd"/>
      <w:r w:rsidRPr="001944DF">
        <w:rPr>
          <w:sz w:val="23"/>
          <w:szCs w:val="23"/>
        </w:rPr>
        <w:t xml:space="preserve"> светильников и определение процента горения светильников;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визуальный осмотр осветительных приборов на предмет наличия повреждений;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выявление отклонения положение светильников относительно освещаемого объекта;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выявление повышенного слепящего действия светильников и прожекторов из-за их неправильного положения или отсутствия экранов, изменения положения ламп в светильниках и др.;</w:t>
      </w:r>
    </w:p>
    <w:p w:rsidR="001944DF" w:rsidRPr="001944DF" w:rsidRDefault="001944DF" w:rsidP="00B21FA2">
      <w:pPr>
        <w:pStyle w:val="af4"/>
        <w:numPr>
          <w:ilvl w:val="0"/>
          <w:numId w:val="23"/>
        </w:numPr>
        <w:tabs>
          <w:tab w:val="left" w:pos="1276"/>
        </w:tabs>
        <w:spacing w:line="276" w:lineRule="auto"/>
        <w:ind w:left="0" w:firstLine="851"/>
        <w:contextualSpacing w:val="0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осмотра в журнал.</w:t>
      </w:r>
    </w:p>
    <w:p w:rsidR="001944DF" w:rsidRPr="001944DF" w:rsidRDefault="001944DF" w:rsidP="001944DF">
      <w:pPr>
        <w:pStyle w:val="af4"/>
        <w:outlineLvl w:val="0"/>
        <w:rPr>
          <w:b/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32"/>
        </w:numPr>
        <w:spacing w:before="0" w:after="0"/>
        <w:ind w:left="0" w:firstLine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Техническое обслуживание установок наружного освещения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 </w:t>
      </w:r>
      <w:r w:rsidRPr="001944DF">
        <w:rPr>
          <w:sz w:val="23"/>
          <w:szCs w:val="23"/>
        </w:rPr>
        <w:t>Плановое техническое обслуживание питающих кабельных линий электропередачи рекомендуется осуществлять одновременно с плановым техническим обслуживанием пунктов питания. Периодичность работ по плановому техническому обслуживанию пунктов питания и питающих кабельных линий указана в Приложении № 1.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Плановое техническое обслуживание распределительных кабельных линий электропередачи рекомендуется выполнять одновременно с плановым техническим обслуживанием опорных конструкций и осветительных приборов. Периодичность работ по плановому техническому обслуживанию распределительных кабельных линий электропередачи, опорных конструкций и осветительных приборов указана в Приложении № 3.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 случае обнаружения повреждений, требующих текущего или  капитального аварийного ремонта, должна составляться дефектная ведомость.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Внеплановое техническое обслуживание выполняется в составе аварийно-восстановительных работ по результатам внеплановых осмотров, на основании дефектных ведомостей, предписаний органов надзора и контроля, указаний Заказчика.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Качество и объемы планового технического обслуживания УНО должны проверяться ответственным представителем Подрядчика и представителем Заказчика, и выборочно руководством Заказчика. Объемы проводимых в рабочем порядке проверок должны определяться Заказчиком.</w:t>
      </w:r>
    </w:p>
    <w:p w:rsidR="001944DF" w:rsidRPr="001944DF" w:rsidRDefault="001944DF" w:rsidP="00B21FA2">
      <w:pPr>
        <w:numPr>
          <w:ilvl w:val="1"/>
          <w:numId w:val="32"/>
        </w:numPr>
        <w:tabs>
          <w:tab w:val="left" w:pos="0"/>
          <w:tab w:val="left" w:pos="567"/>
          <w:tab w:val="left" w:pos="1418"/>
        </w:tabs>
        <w:spacing w:after="0"/>
        <w:jc w:val="both"/>
        <w:rPr>
          <w:rFonts w:ascii="Times New Roman" w:hAnsi="Times New Roman" w:cs="Times New Roman"/>
          <w:b/>
          <w:i/>
          <w:sz w:val="23"/>
          <w:szCs w:val="23"/>
        </w:rPr>
      </w:pPr>
      <w:r w:rsidRPr="001944DF">
        <w:rPr>
          <w:rFonts w:ascii="Times New Roman" w:hAnsi="Times New Roman" w:cs="Times New Roman"/>
          <w:b/>
          <w:i/>
          <w:sz w:val="23"/>
          <w:szCs w:val="23"/>
        </w:rPr>
        <w:t>Плановое техническое обслуживание пункта питания.</w:t>
      </w:r>
    </w:p>
    <w:p w:rsidR="001944DF" w:rsidRPr="001944DF" w:rsidRDefault="001944DF" w:rsidP="00B21FA2">
      <w:pPr>
        <w:pStyle w:val="af4"/>
        <w:numPr>
          <w:ilvl w:val="2"/>
          <w:numId w:val="32"/>
        </w:numPr>
        <w:tabs>
          <w:tab w:val="left" w:pos="709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плановом техническом обслуживании пункта питания должны выполняться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осмотр в составе работ, указанных в п.8.6.1 настоящего Регламента;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ликвидация всех видимых повреждений, затяжка крепежных деталей, чистка контактов от грязи и наплывов, исправление выявленных повреждений кожухов, рукояток, замков, ручек и другой арматуры;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чистка сборок и аппаратуры;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поврежденных или пришедших в негодность метизов, прокладок, изоляторов;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поврежденных элементов системы телемеханики при необходимости;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устранение выявленных отказов в работе установочных аппаратов и, при необходимости, замена вышедших из строя аппаратов;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чистка загрязненной изоляции оборудования;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смазка трущихся и вращающихся узлов и элементов;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необходимости, восстановление целостности маркировки, надписей, окраска шин и защищенных мест для наложения переносных заземлений;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необходимости, устранение разрывов в заземляющих устройствах;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необходимости, замена неисправных предохранителей или плавких вставок;</w:t>
      </w:r>
    </w:p>
    <w:p w:rsidR="001944DF" w:rsidRPr="001944DF" w:rsidRDefault="001944DF" w:rsidP="00B21FA2">
      <w:pPr>
        <w:pStyle w:val="af4"/>
        <w:numPr>
          <w:ilvl w:val="0"/>
          <w:numId w:val="27"/>
        </w:numPr>
        <w:spacing w:line="276" w:lineRule="auto"/>
        <w:ind w:left="0" w:firstLine="709"/>
        <w:jc w:val="both"/>
        <w:outlineLvl w:val="0"/>
        <w:rPr>
          <w:sz w:val="23"/>
          <w:szCs w:val="23"/>
        </w:rPr>
      </w:pPr>
      <w:r w:rsidRPr="001944DF">
        <w:rPr>
          <w:sz w:val="23"/>
          <w:szCs w:val="23"/>
        </w:rPr>
        <w:t>при необходимости откачка воды из кабельных каналов и приямков, выполнение гидроизоляции;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технического обслуживания в журнал.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Плановое техническое обслуживание кабельных (питающих и распределительных) линий электропередачи.</w:t>
      </w:r>
    </w:p>
    <w:p w:rsidR="001944DF" w:rsidRPr="001944DF" w:rsidRDefault="001944DF" w:rsidP="00B21FA2">
      <w:pPr>
        <w:pStyle w:val="af4"/>
        <w:numPr>
          <w:ilvl w:val="2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Плановое техническое обслуживание кабельных линий электропередачи (питающих и распределительных), проложенных в земле,  должно включать в себя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осмотр в составе работ, указанных в п.8.7.1 настоящего Регламента;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устранение повреждений антикоррозионной защиты и изоляции кабеля, окраска кабеля;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крепежных изделий;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восстановление бирок;</w:t>
      </w:r>
    </w:p>
    <w:p w:rsidR="001944DF" w:rsidRPr="001944DF" w:rsidRDefault="001944DF" w:rsidP="00B21FA2">
      <w:pPr>
        <w:pStyle w:val="af4"/>
        <w:numPr>
          <w:ilvl w:val="0"/>
          <w:numId w:val="19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технического обслуживания в журнал.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Плановое техническое обслуживание опорных конструкций.</w:t>
      </w:r>
    </w:p>
    <w:p w:rsidR="001944DF" w:rsidRPr="001944DF" w:rsidRDefault="001944DF" w:rsidP="00B21FA2">
      <w:pPr>
        <w:pStyle w:val="af4"/>
        <w:numPr>
          <w:ilvl w:val="2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плановом техническом обслуживании опорных конструкций должны осуществляться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20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осмотр в составе работ, указанных в п.8.8.1 настоящего Регламента;</w:t>
      </w:r>
    </w:p>
    <w:p w:rsidR="001944DF" w:rsidRPr="001944DF" w:rsidRDefault="001944DF" w:rsidP="00B21FA2">
      <w:pPr>
        <w:pStyle w:val="af4"/>
        <w:numPr>
          <w:ilvl w:val="0"/>
          <w:numId w:val="22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верховой осмотр (при необходимости);</w:t>
      </w:r>
    </w:p>
    <w:p w:rsidR="001944DF" w:rsidRPr="001944DF" w:rsidRDefault="001944DF" w:rsidP="00B21FA2">
      <w:pPr>
        <w:pStyle w:val="af4"/>
        <w:numPr>
          <w:ilvl w:val="0"/>
          <w:numId w:val="22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проверка вертикальности опор и положения кронштейнов со светильниками, юстировка кронштейнов;</w:t>
      </w:r>
    </w:p>
    <w:p w:rsidR="001944DF" w:rsidRPr="001944DF" w:rsidRDefault="001944DF" w:rsidP="00B21FA2">
      <w:pPr>
        <w:pStyle w:val="af4"/>
        <w:numPr>
          <w:ilvl w:val="0"/>
          <w:numId w:val="22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устранение повреждений в крышках (дверках) в металлических конструкциях, при необходимости, замена крышек (дверок);</w:t>
      </w:r>
    </w:p>
    <w:p w:rsidR="001944DF" w:rsidRPr="001944DF" w:rsidRDefault="001944DF" w:rsidP="00B21FA2">
      <w:pPr>
        <w:pStyle w:val="af4"/>
        <w:numPr>
          <w:ilvl w:val="0"/>
          <w:numId w:val="22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необходимости, замена предохранителей, автоматических  выключателей в цоколях опор;</w:t>
      </w:r>
    </w:p>
    <w:p w:rsidR="001944DF" w:rsidRPr="001944DF" w:rsidRDefault="001944DF" w:rsidP="00B21FA2">
      <w:pPr>
        <w:pStyle w:val="af4"/>
        <w:numPr>
          <w:ilvl w:val="0"/>
          <w:numId w:val="22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очистка очагов коррозии на металлических кронштейнах и опорах, восстановление окраски;</w:t>
      </w:r>
    </w:p>
    <w:p w:rsidR="001944DF" w:rsidRPr="001944DF" w:rsidRDefault="001944DF" w:rsidP="00B21FA2">
      <w:pPr>
        <w:pStyle w:val="af4"/>
        <w:numPr>
          <w:ilvl w:val="0"/>
          <w:numId w:val="22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восстановление нумерации опор;</w:t>
      </w:r>
    </w:p>
    <w:p w:rsidR="001944DF" w:rsidRPr="001944DF" w:rsidRDefault="001944DF" w:rsidP="00B21FA2">
      <w:pPr>
        <w:pStyle w:val="af4"/>
        <w:numPr>
          <w:ilvl w:val="0"/>
          <w:numId w:val="22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технического обслуживания в журнал.</w:t>
      </w:r>
    </w:p>
    <w:p w:rsidR="001944DF" w:rsidRPr="001944DF" w:rsidRDefault="001944DF" w:rsidP="00B21FA2">
      <w:pPr>
        <w:pStyle w:val="af4"/>
        <w:numPr>
          <w:ilvl w:val="1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Плановое техническое обслуживание осветительных приборов.</w:t>
      </w:r>
    </w:p>
    <w:p w:rsidR="001944DF" w:rsidRPr="001944DF" w:rsidRDefault="001944DF" w:rsidP="00B21FA2">
      <w:pPr>
        <w:pStyle w:val="af4"/>
        <w:numPr>
          <w:ilvl w:val="2"/>
          <w:numId w:val="32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20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плановом техническом обслуживании осветительных приборов должно включать в себя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20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осмотр светильников в составе работ, указанных в п.8.9.1 настоящего Регламента;</w:t>
      </w:r>
    </w:p>
    <w:p w:rsidR="001944DF" w:rsidRPr="001944DF" w:rsidRDefault="001944DF" w:rsidP="00B21FA2">
      <w:pPr>
        <w:pStyle w:val="af4"/>
        <w:numPr>
          <w:ilvl w:val="0"/>
          <w:numId w:val="2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ревизия светильников;</w:t>
      </w:r>
    </w:p>
    <w:p w:rsidR="001944DF" w:rsidRPr="001944DF" w:rsidRDefault="001944DF" w:rsidP="00B21FA2">
      <w:pPr>
        <w:pStyle w:val="af4"/>
        <w:numPr>
          <w:ilvl w:val="0"/>
          <w:numId w:val="2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замена ламп, светодиодных модулей с линзой, </w:t>
      </w:r>
      <w:proofErr w:type="spellStart"/>
      <w:r w:rsidRPr="001944DF">
        <w:rPr>
          <w:sz w:val="23"/>
          <w:szCs w:val="23"/>
        </w:rPr>
        <w:t>рассеивателей</w:t>
      </w:r>
      <w:proofErr w:type="spellEnd"/>
      <w:r w:rsidRPr="001944DF">
        <w:rPr>
          <w:sz w:val="23"/>
          <w:szCs w:val="23"/>
        </w:rPr>
        <w:t xml:space="preserve"> драйверов;</w:t>
      </w:r>
    </w:p>
    <w:p w:rsidR="001944DF" w:rsidRPr="001944DF" w:rsidRDefault="001944DF" w:rsidP="00B21FA2">
      <w:pPr>
        <w:pStyle w:val="af4"/>
        <w:numPr>
          <w:ilvl w:val="0"/>
          <w:numId w:val="2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«сухая» чистка стекол, линз светильников, </w:t>
      </w:r>
      <w:proofErr w:type="spellStart"/>
      <w:r w:rsidRPr="001944DF">
        <w:rPr>
          <w:sz w:val="23"/>
          <w:szCs w:val="23"/>
        </w:rPr>
        <w:t>рассеивателей</w:t>
      </w:r>
      <w:proofErr w:type="spellEnd"/>
      <w:r w:rsidRPr="001944DF">
        <w:rPr>
          <w:sz w:val="23"/>
          <w:szCs w:val="23"/>
        </w:rPr>
        <w:t>, отражателей;</w:t>
      </w:r>
    </w:p>
    <w:p w:rsidR="001944DF" w:rsidRPr="001944DF" w:rsidRDefault="001944DF" w:rsidP="00B21FA2">
      <w:pPr>
        <w:pStyle w:val="af4"/>
        <w:numPr>
          <w:ilvl w:val="0"/>
          <w:numId w:val="2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непригодных отражателей (при необходимости);</w:t>
      </w:r>
    </w:p>
    <w:p w:rsidR="001944DF" w:rsidRPr="001944DF" w:rsidRDefault="001944DF" w:rsidP="00B21FA2">
      <w:pPr>
        <w:pStyle w:val="af4"/>
        <w:numPr>
          <w:ilvl w:val="0"/>
          <w:numId w:val="2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proofErr w:type="gramStart"/>
      <w:r w:rsidRPr="001944DF">
        <w:rPr>
          <w:sz w:val="23"/>
          <w:szCs w:val="23"/>
        </w:rPr>
        <w:t>устранение очагов коррозии на корпусе светильника с последующие окраской;</w:t>
      </w:r>
      <w:proofErr w:type="gramEnd"/>
    </w:p>
    <w:p w:rsidR="001944DF" w:rsidRPr="001944DF" w:rsidRDefault="001944DF" w:rsidP="00B21FA2">
      <w:pPr>
        <w:pStyle w:val="af4"/>
        <w:numPr>
          <w:ilvl w:val="0"/>
          <w:numId w:val="2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необходимости, корректировка положения кронштейна и светильника;</w:t>
      </w:r>
    </w:p>
    <w:p w:rsidR="001944DF" w:rsidRPr="001944DF" w:rsidRDefault="001944DF" w:rsidP="00B21FA2">
      <w:pPr>
        <w:pStyle w:val="af4"/>
        <w:numPr>
          <w:ilvl w:val="0"/>
          <w:numId w:val="21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технического обслуживания в журнал.</w:t>
      </w:r>
    </w:p>
    <w:p w:rsidR="001944DF" w:rsidRPr="001944DF" w:rsidRDefault="001944DF" w:rsidP="001944DF">
      <w:pPr>
        <w:pStyle w:val="af4"/>
        <w:jc w:val="both"/>
        <w:rPr>
          <w:sz w:val="23"/>
          <w:szCs w:val="23"/>
        </w:rPr>
      </w:pPr>
    </w:p>
    <w:p w:rsidR="001944DF" w:rsidRPr="001944DF" w:rsidRDefault="001944DF" w:rsidP="001944DF">
      <w:pPr>
        <w:pStyle w:val="af4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f4"/>
        <w:numPr>
          <w:ilvl w:val="0"/>
          <w:numId w:val="28"/>
        </w:numPr>
        <w:spacing w:line="276" w:lineRule="auto"/>
        <w:contextualSpacing w:val="0"/>
        <w:rPr>
          <w:b/>
          <w:sz w:val="23"/>
          <w:szCs w:val="23"/>
        </w:rPr>
      </w:pPr>
      <w:r w:rsidRPr="001944DF">
        <w:rPr>
          <w:b/>
          <w:sz w:val="23"/>
          <w:szCs w:val="23"/>
        </w:rPr>
        <w:t>Профилактические испытания и измерения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Испытания и измерения на УНО должны производиться в соответствии с требованиями ПТЭЭП и УЭ. 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Измерение нормируемых уровней освещения УНО должно производиться при их приемке в эксплуатацию, после реконструкции, модернизации и капитального ремонта, а на магистральных улицах категории О - не реже одного раза в год (п.4.96 УЭ).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Контрольные измерения напряжений в распределительных </w:t>
      </w:r>
      <w:proofErr w:type="gramStart"/>
      <w:r w:rsidRPr="001944DF">
        <w:rPr>
          <w:sz w:val="23"/>
          <w:szCs w:val="23"/>
        </w:rPr>
        <w:t>линиях</w:t>
      </w:r>
      <w:proofErr w:type="gramEnd"/>
      <w:r w:rsidRPr="001944DF">
        <w:rPr>
          <w:sz w:val="23"/>
          <w:szCs w:val="23"/>
        </w:rPr>
        <w:t xml:space="preserve"> НО проводят не менее двух раз в год в часы совпадения зимнего максимума нагрузки городской распределительной сети и НО, а также в весенне-летний период. Напряжение измеряют в начале линий, на основных ответвлениях и в конце линий. 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Контрольное измерение тока по фазам выполняют с использованием токоизмерительных клещей в пунктах питания один раз в год и после каждого изменения схемы питания. 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Проверка нагрева кабельных линий с помощью пирометра осуществляется при осмотре пунктов питания, питающих и распределительных сетей.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 xml:space="preserve">Электрические измерения, предусмотренные ПТЭЭП (измерение сопротивления изоляции кабелей, сопротивления заземляющих устройств и др.) </w:t>
      </w:r>
      <w:proofErr w:type="gramStart"/>
      <w:r w:rsidRPr="001944DF">
        <w:rPr>
          <w:sz w:val="23"/>
          <w:szCs w:val="23"/>
        </w:rPr>
        <w:t>для</w:t>
      </w:r>
      <w:proofErr w:type="gramEnd"/>
      <w:r w:rsidRPr="001944DF">
        <w:rPr>
          <w:sz w:val="23"/>
          <w:szCs w:val="23"/>
        </w:rPr>
        <w:t xml:space="preserve"> эксплуатируемых УНО, выполняются при техническом обслуживании, текущем и капитальном ремонте.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 случае</w:t>
      </w:r>
      <w:proofErr w:type="gramStart"/>
      <w:r w:rsidRPr="001944DF">
        <w:rPr>
          <w:sz w:val="23"/>
          <w:szCs w:val="23"/>
        </w:rPr>
        <w:t>,</w:t>
      </w:r>
      <w:proofErr w:type="gramEnd"/>
      <w:r w:rsidRPr="001944DF">
        <w:rPr>
          <w:sz w:val="23"/>
          <w:szCs w:val="23"/>
        </w:rPr>
        <w:t xml:space="preserve"> если по результатам измерений сопротивление изоляции кабелей оказалось ниже 0,5 МОм, следует произвести испытания кабельной линии повышенным напряжением 2,5 </w:t>
      </w:r>
      <w:proofErr w:type="spellStart"/>
      <w:r w:rsidRPr="001944DF">
        <w:rPr>
          <w:sz w:val="23"/>
          <w:szCs w:val="23"/>
        </w:rPr>
        <w:t>кВ.</w:t>
      </w:r>
      <w:proofErr w:type="spellEnd"/>
    </w:p>
    <w:p w:rsidR="001944DF" w:rsidRPr="001944DF" w:rsidRDefault="001944DF" w:rsidP="00B21FA2">
      <w:pPr>
        <w:pStyle w:val="af4"/>
        <w:numPr>
          <w:ilvl w:val="1"/>
          <w:numId w:val="2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Ежегодное измерение сопротивления заземляющих устройств опор выполняются выборочно в 2% от всех опор.</w:t>
      </w:r>
    </w:p>
    <w:p w:rsidR="001944DF" w:rsidRPr="001944DF" w:rsidRDefault="001944DF" w:rsidP="001944DF">
      <w:pPr>
        <w:pStyle w:val="af4"/>
        <w:ind w:left="709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keepNext w:val="0"/>
        <w:widowControl w:val="0"/>
        <w:numPr>
          <w:ilvl w:val="0"/>
          <w:numId w:val="28"/>
        </w:numPr>
        <w:spacing w:before="0" w:after="0"/>
        <w:ind w:left="0" w:firstLine="709"/>
        <w:jc w:val="left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Текущий ремонт установок наружного освещения</w:t>
      </w:r>
    </w:p>
    <w:p w:rsidR="001944DF" w:rsidRPr="001944DF" w:rsidRDefault="001944DF" w:rsidP="00B21FA2">
      <w:pPr>
        <w:pStyle w:val="a0"/>
        <w:keepNext w:val="0"/>
        <w:numPr>
          <w:ilvl w:val="1"/>
          <w:numId w:val="28"/>
        </w:numPr>
        <w:spacing w:before="0" w:after="0"/>
        <w:ind w:left="0" w:firstLine="709"/>
        <w:jc w:val="both"/>
        <w:rPr>
          <w:rFonts w:ascii="Times New Roman" w:hAnsi="Times New Roman"/>
          <w:b w:val="0"/>
          <w:sz w:val="23"/>
          <w:szCs w:val="23"/>
        </w:rPr>
      </w:pPr>
      <w:r w:rsidRPr="001944DF">
        <w:rPr>
          <w:rFonts w:ascii="Times New Roman" w:hAnsi="Times New Roman"/>
          <w:b w:val="0"/>
          <w:sz w:val="23"/>
          <w:szCs w:val="23"/>
        </w:rPr>
        <w:t xml:space="preserve">  Текущий ремонт питающих кабельных линий электропередачи рекомендуется осуществлять одновременно с текущим ремонтом пункта питания. Периодичность работ по  текущему ремонту пункта питания и питающих кабельных линий указана в Приложении № 1.</w:t>
      </w:r>
    </w:p>
    <w:p w:rsidR="001944DF" w:rsidRPr="001944DF" w:rsidRDefault="001944DF" w:rsidP="00B21FA2">
      <w:pPr>
        <w:pStyle w:val="a0"/>
        <w:keepNext w:val="0"/>
        <w:numPr>
          <w:ilvl w:val="1"/>
          <w:numId w:val="28"/>
        </w:numPr>
        <w:spacing w:before="0" w:after="0"/>
        <w:ind w:left="0" w:firstLine="709"/>
        <w:jc w:val="both"/>
        <w:rPr>
          <w:rFonts w:ascii="Times New Roman" w:hAnsi="Times New Roman"/>
          <w:b w:val="0"/>
          <w:sz w:val="23"/>
          <w:szCs w:val="23"/>
        </w:rPr>
      </w:pPr>
      <w:r w:rsidRPr="001944DF">
        <w:rPr>
          <w:rFonts w:ascii="Times New Roman" w:hAnsi="Times New Roman"/>
          <w:b w:val="0"/>
          <w:sz w:val="23"/>
          <w:szCs w:val="23"/>
        </w:rPr>
        <w:t>Текущий ремонт распределительных кабельных линий электропередачи рекомендуется выполнять одновременно с текущим ремонтом  опорных конструкций и осветительных приборов. Периодичность работ по текущему ремонту распределительных кабельных линий электропередачи, опорных конструкций и осветительных приборов указана в Приложении № 4.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Требования к элементам УНО после проведения текущего ремонта должны соответствовать регламентному состоянию.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Внеплановый текущий ремонт выполняется по результатам осмотров, на основании дефектных ведомостей, предписаний органов надзора и контроля, указаний Заказчика.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Качество и объемы текущего ремонта УНО должны проверяться ответственным представителем  Подрядчика и представителем Заказчика. Объемы проводимых проверок в рабочем порядке должны определяться Заказчиком.</w:t>
      </w:r>
    </w:p>
    <w:p w:rsidR="001944DF" w:rsidRPr="001944DF" w:rsidRDefault="00DD1A54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>
        <w:rPr>
          <w:b/>
          <w:i/>
          <w:sz w:val="23"/>
          <w:szCs w:val="23"/>
        </w:rPr>
        <w:t>Т</w:t>
      </w:r>
      <w:r w:rsidR="001944DF" w:rsidRPr="001944DF">
        <w:rPr>
          <w:b/>
          <w:i/>
          <w:sz w:val="23"/>
          <w:szCs w:val="23"/>
        </w:rPr>
        <w:t>екущий ремонт пунктов питания.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текущем ремонте пунктов питания должны выполняться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техническое обслуживание в составе работ, указанном в п.9.6.1 настоящего Регламента;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ремонт и регулировка контакторов; 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ревизия трансформаторов тока, калибровка (поверка)  трансформаторов тока; 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ремонт и поверка счетчиков электрической энергии;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ревизия вводного рубильника с зачисткой контактных соединений;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ревизия аппаратов, при необходимости, замена неисправных аппаратов;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необходимости, замена защитных кожухов и сеток;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установка отсутствующих  или замена дефектных контргаек;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восстановление  сварных и болтовых соединений с заземленными аппаратами и оборудованием;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восстановление  целостности контактов </w:t>
      </w:r>
      <w:proofErr w:type="spellStart"/>
      <w:r w:rsidRPr="001944DF">
        <w:rPr>
          <w:sz w:val="23"/>
          <w:szCs w:val="23"/>
        </w:rPr>
        <w:t>отпаечных</w:t>
      </w:r>
      <w:proofErr w:type="spellEnd"/>
      <w:r w:rsidRPr="001944DF">
        <w:rPr>
          <w:sz w:val="23"/>
          <w:szCs w:val="23"/>
        </w:rPr>
        <w:t xml:space="preserve"> шпилек, штепсельных соединений, отсутствие их перегрева, отсутствие следов нагара и коррозии контактов;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восстановление поврежденных заземлений, при необходимости замена отдельных участков сетей заземления;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проверка режима отключения оборудования в аварийных ситуациях;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окраска каркаса сборки, контура заземления, предохранительных решеток, щитов, кабельных каналов, видимых участков брони кабеля;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мелкий ремонт фасада, кровли и помещения пункта питания, при необходимости, восстановление окраски фасада, замена участков кровли (при типовом исполнении);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ремонт сети внутреннего освещения (при необходимости);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проведение </w:t>
      </w:r>
      <w:proofErr w:type="spellStart"/>
      <w:r w:rsidRPr="001944DF">
        <w:rPr>
          <w:sz w:val="23"/>
          <w:szCs w:val="23"/>
        </w:rPr>
        <w:t>электроизмерений</w:t>
      </w:r>
      <w:proofErr w:type="spellEnd"/>
      <w:r w:rsidRPr="001944DF">
        <w:rPr>
          <w:sz w:val="23"/>
          <w:szCs w:val="23"/>
        </w:rPr>
        <w:t xml:space="preserve"> и </w:t>
      </w:r>
      <w:proofErr w:type="spellStart"/>
      <w:r w:rsidRPr="001944DF">
        <w:rPr>
          <w:sz w:val="23"/>
          <w:szCs w:val="23"/>
        </w:rPr>
        <w:t>электроиспытаний</w:t>
      </w:r>
      <w:proofErr w:type="spellEnd"/>
      <w:r w:rsidRPr="001944DF">
        <w:rPr>
          <w:sz w:val="23"/>
          <w:szCs w:val="23"/>
        </w:rPr>
        <w:t xml:space="preserve"> в объеме, установленном ПТЭЭП, оформление протоколов;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фотографирование оборудования и строительной части пункта питания до и после проведения текущего ремонта (кровля, входная дверь,  вводной рубильник, трансформаторы тока, счетчики, контакторы, сборки предохранителей и т.д.);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текущего ремонта в журнал.</w:t>
      </w:r>
    </w:p>
    <w:p w:rsidR="001944DF" w:rsidRPr="001944DF" w:rsidRDefault="00DD1A54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>
        <w:rPr>
          <w:b/>
          <w:i/>
          <w:sz w:val="23"/>
          <w:szCs w:val="23"/>
        </w:rPr>
        <w:t>Т</w:t>
      </w:r>
      <w:r w:rsidR="001944DF" w:rsidRPr="001944DF">
        <w:rPr>
          <w:b/>
          <w:i/>
          <w:sz w:val="23"/>
          <w:szCs w:val="23"/>
        </w:rPr>
        <w:t xml:space="preserve">екущий ремонт кабельных (питающих и распределительных) линий электропередачи. 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текущем ремонте кабельных линий электропередачи (питающих и распределительных) должны проводиться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техническое обслуживание в составе работ, указанном в п.9.7.1 настоящего Регламента;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фотографирование состояния сети до и после проведения текущего ремонта;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ремонт и замена конструкций крепления кабелей;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отдельных участков кабельных линий с поврежденной изоляцией (до 5 м);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скоб и креплений;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при необходимости, </w:t>
      </w:r>
      <w:proofErr w:type="spellStart"/>
      <w:r w:rsidRPr="001944DF">
        <w:rPr>
          <w:sz w:val="23"/>
          <w:szCs w:val="23"/>
        </w:rPr>
        <w:t>перезаделка</w:t>
      </w:r>
      <w:proofErr w:type="spellEnd"/>
      <w:r w:rsidRPr="001944DF">
        <w:rPr>
          <w:sz w:val="23"/>
          <w:szCs w:val="23"/>
        </w:rPr>
        <w:t xml:space="preserve"> муфт, воронок, сухих разделок;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измерение токовых нагрузок и напряжений с занесением результатов в журнал (или составлением протокола измерений);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проверка состояния изоляции кабельных линий, испытание мегомметром на напряжение 2,5 </w:t>
      </w:r>
      <w:proofErr w:type="spellStart"/>
      <w:r w:rsidRPr="001944DF">
        <w:rPr>
          <w:sz w:val="23"/>
          <w:szCs w:val="23"/>
        </w:rPr>
        <w:t>кВ</w:t>
      </w:r>
      <w:proofErr w:type="spellEnd"/>
      <w:r w:rsidRPr="001944DF">
        <w:rPr>
          <w:sz w:val="23"/>
          <w:szCs w:val="23"/>
        </w:rPr>
        <w:t xml:space="preserve"> с занесением результатов в журнал (или составлением протокола измерений);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измерение сопротивления петли фаза-ноль в кабельных линиях с занесением результатов в журнал (или составлением протокола измерений);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проверка наличия цепи между заземлителями и заземляемыми элементами с занесением результатов в журнал (или составлением протокола измерений);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текущего ремонта в журнал.</w:t>
      </w:r>
    </w:p>
    <w:p w:rsidR="001944DF" w:rsidRPr="001944DF" w:rsidRDefault="00DD1A54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bookmarkStart w:id="3" w:name="8bcb5"/>
      <w:bookmarkStart w:id="4" w:name="290e7"/>
      <w:bookmarkEnd w:id="3"/>
      <w:bookmarkEnd w:id="4"/>
      <w:r>
        <w:rPr>
          <w:b/>
          <w:i/>
          <w:sz w:val="23"/>
          <w:szCs w:val="23"/>
        </w:rPr>
        <w:t>Т</w:t>
      </w:r>
      <w:r w:rsidR="001944DF" w:rsidRPr="001944DF">
        <w:rPr>
          <w:b/>
          <w:i/>
          <w:sz w:val="23"/>
          <w:szCs w:val="23"/>
        </w:rPr>
        <w:t>екущий ремонт опорных конструкций.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плановом текущем ремонте опорных конструкций должны выполняться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техническое обслуживание в составе работ, указанном в п.9.10.1  настоящего Регламента;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фотографирование состояния опорных конструкций (цоколя, опоры, кронштейна) до и после проведения текущего ремонта;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восстановление правильного положения опор (исключая ветхие, изношенные опоры, подлежащие замене), кронштейнов, цоколей;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крышек (дверок) при необходимости;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кронштейнов, при необходимости.</w:t>
      </w:r>
    </w:p>
    <w:p w:rsidR="001944DF" w:rsidRPr="001944DF" w:rsidRDefault="00DD1A54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>
        <w:rPr>
          <w:b/>
          <w:i/>
          <w:sz w:val="23"/>
          <w:szCs w:val="23"/>
        </w:rPr>
        <w:t>Т</w:t>
      </w:r>
      <w:r w:rsidR="001944DF" w:rsidRPr="001944DF">
        <w:rPr>
          <w:b/>
          <w:i/>
          <w:sz w:val="23"/>
          <w:szCs w:val="23"/>
        </w:rPr>
        <w:t>екущий ремонт осветительных приборов.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плановом текущем ремонте осветительных приборов должны осуществляться следующие основные виды работ: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осмотр светильников в составе работ, указанных в п.9.9.1 настоящего Регламента;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фотографирование состояния осветительного прибора до и после проведения текущего ремонта;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полная ревизия светильников. Ревизии подлежат: электрические соединения и затяжки винтовых соединений, колодки и </w:t>
      </w:r>
      <w:proofErr w:type="spellStart"/>
      <w:r w:rsidRPr="001944DF">
        <w:rPr>
          <w:sz w:val="23"/>
          <w:szCs w:val="23"/>
        </w:rPr>
        <w:t>клеммники</w:t>
      </w:r>
      <w:proofErr w:type="spellEnd"/>
      <w:r w:rsidRPr="001944DF">
        <w:rPr>
          <w:sz w:val="23"/>
          <w:szCs w:val="23"/>
        </w:rPr>
        <w:t xml:space="preserve"> </w:t>
      </w:r>
      <w:proofErr w:type="spellStart"/>
      <w:r w:rsidRPr="001944DF">
        <w:rPr>
          <w:sz w:val="23"/>
          <w:szCs w:val="23"/>
        </w:rPr>
        <w:t>зануления</w:t>
      </w:r>
      <w:proofErr w:type="spellEnd"/>
      <w:r w:rsidRPr="001944DF">
        <w:rPr>
          <w:sz w:val="23"/>
          <w:szCs w:val="23"/>
        </w:rPr>
        <w:t xml:space="preserve">; патроны, жесткость их крепления, положение в светильнике, изоляция входящих в патрон проводов; крепление пускорегулирующих аппаратов, их состояние, в том числе появление вздутий компенсирующих конденсаторов, что требует их замены или отключения; отражатели (отражающая поверхность, положение в светильнике, надежность крепления); </w:t>
      </w:r>
      <w:proofErr w:type="spellStart"/>
      <w:r w:rsidRPr="001944DF">
        <w:rPr>
          <w:sz w:val="23"/>
          <w:szCs w:val="23"/>
        </w:rPr>
        <w:t>преломители</w:t>
      </w:r>
      <w:proofErr w:type="spellEnd"/>
      <w:r w:rsidRPr="001944DF">
        <w:rPr>
          <w:sz w:val="23"/>
          <w:szCs w:val="23"/>
        </w:rPr>
        <w:t xml:space="preserve"> или </w:t>
      </w:r>
      <w:proofErr w:type="spellStart"/>
      <w:r w:rsidRPr="001944DF">
        <w:rPr>
          <w:sz w:val="23"/>
          <w:szCs w:val="23"/>
        </w:rPr>
        <w:t>рассеиватели</w:t>
      </w:r>
      <w:proofErr w:type="spellEnd"/>
      <w:r w:rsidRPr="001944DF">
        <w:rPr>
          <w:sz w:val="23"/>
          <w:szCs w:val="23"/>
        </w:rPr>
        <w:t xml:space="preserve"> (наличие трещин, деформаций и помутнений в пластмассовых изделиях); надежность замков, а также уплотнений закрытых светильников; коррозия корпусов светильников и их отдельных элементов, изготовленных из черных металлов, отслаивание лакокрасочных покрытий; резьбовые соединения; 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>проверка патронов, ниппелей и контактов с заменой неисправных;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восстановление лакокрасочных покрытий корпусов приборов;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ламп вышедших из строя и неудовлетворяющих светотехническим параметрам;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замена зарядного провода;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проведение замеров светотехнических параметров светильников (яркость, освещенность) с занесением результатов в журнал (или составлением протокола измерений);</w:t>
      </w:r>
    </w:p>
    <w:p w:rsidR="001944DF" w:rsidRPr="001944DF" w:rsidRDefault="001944DF" w:rsidP="00B21FA2">
      <w:pPr>
        <w:pStyle w:val="af4"/>
        <w:numPr>
          <w:ilvl w:val="0"/>
          <w:numId w:val="15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запись результатов текущего ремонта в журнал.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851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Проведение замеров светотехнических параметров светильников после завершения текущего ремонта  должно проводиться передвижной лабораторией. В категории УНО на дворовых территориях и внутриквартальных проездах допускается проведение замеров уполномоченным  специалистом с использованием </w:t>
      </w:r>
      <w:proofErr w:type="spellStart"/>
      <w:r w:rsidRPr="001944DF">
        <w:rPr>
          <w:sz w:val="23"/>
          <w:szCs w:val="23"/>
        </w:rPr>
        <w:t>люксометра</w:t>
      </w:r>
      <w:proofErr w:type="spellEnd"/>
      <w:r w:rsidRPr="001944DF">
        <w:rPr>
          <w:sz w:val="23"/>
          <w:szCs w:val="23"/>
        </w:rPr>
        <w:t>.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851"/>
          <w:tab w:val="left" w:pos="1418"/>
        </w:tabs>
        <w:ind w:left="709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spacing w:before="0" w:after="0"/>
        <w:ind w:left="0" w:firstLine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Мойка установок наружного освещения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Мойка осветительных приборов и опорных конструкций должна осуществляться в теплое время года при среднесуточных температурах не ниже 5</w:t>
      </w:r>
      <w:r w:rsidRPr="001944DF">
        <w:rPr>
          <w:sz w:val="23"/>
          <w:szCs w:val="23"/>
          <w:vertAlign w:val="superscript"/>
        </w:rPr>
        <w:t>о</w:t>
      </w:r>
      <w:r w:rsidRPr="001944DF">
        <w:rPr>
          <w:sz w:val="23"/>
          <w:szCs w:val="23"/>
        </w:rPr>
        <w:t>С (по согласованию с Заказчиком).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>Комплексная мойка.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 состав работ по комплексной мойке должны входить следующие работы:</w:t>
      </w:r>
    </w:p>
    <w:p w:rsidR="001944DF" w:rsidRPr="001944DF" w:rsidRDefault="001944DF" w:rsidP="00B21FA2">
      <w:pPr>
        <w:pStyle w:val="af4"/>
        <w:numPr>
          <w:ilvl w:val="0"/>
          <w:numId w:val="1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мойка (мокрая чистка) светильников;</w:t>
      </w:r>
    </w:p>
    <w:p w:rsidR="001944DF" w:rsidRPr="001944DF" w:rsidRDefault="001944DF" w:rsidP="00B21FA2">
      <w:pPr>
        <w:pStyle w:val="af4"/>
        <w:numPr>
          <w:ilvl w:val="0"/>
          <w:numId w:val="1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мойка опор и кронштейнов;</w:t>
      </w:r>
    </w:p>
    <w:p w:rsidR="001944DF" w:rsidRPr="001944DF" w:rsidRDefault="001944DF" w:rsidP="00B21FA2">
      <w:pPr>
        <w:pStyle w:val="af4"/>
        <w:numPr>
          <w:ilvl w:val="0"/>
          <w:numId w:val="18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мойка цоколей.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Мойка (мокрая чистка) светильников включает в себя мокрую чистку корпуса и </w:t>
      </w:r>
      <w:proofErr w:type="spellStart"/>
      <w:r w:rsidRPr="001944DF">
        <w:rPr>
          <w:sz w:val="23"/>
          <w:szCs w:val="23"/>
        </w:rPr>
        <w:t>рассеивателей</w:t>
      </w:r>
      <w:proofErr w:type="spellEnd"/>
      <w:r w:rsidRPr="001944DF">
        <w:rPr>
          <w:sz w:val="23"/>
          <w:szCs w:val="23"/>
        </w:rPr>
        <w:t xml:space="preserve"> (защитных стекол) светильников.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Мойка осветительных приборов выполняется вручную с использованием автогидроподъемника.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Периодичность работ по комплексной мойке указана в Приложении № 5.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</w:tabs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spacing w:before="0" w:after="0"/>
        <w:ind w:left="0" w:firstLine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Очистка опор от наклеенных объявлений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Очистка опор и цоколей от наклеенных объявлений должна включать в себя следующие операции:</w:t>
      </w:r>
    </w:p>
    <w:p w:rsidR="001944DF" w:rsidRPr="001944DF" w:rsidRDefault="001944DF" w:rsidP="00B21FA2">
      <w:pPr>
        <w:pStyle w:val="af4"/>
        <w:numPr>
          <w:ilvl w:val="0"/>
          <w:numId w:val="13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смачивание наклеенных объявлений;</w:t>
      </w:r>
    </w:p>
    <w:p w:rsidR="001944DF" w:rsidRPr="001944DF" w:rsidRDefault="001944DF" w:rsidP="00B21FA2">
      <w:pPr>
        <w:pStyle w:val="af4"/>
        <w:numPr>
          <w:ilvl w:val="0"/>
          <w:numId w:val="13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удаление наклеенных объявлений.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Периодичность работ по очистке опор от наклеенных  объявлений указана  в Приложении № 6.</w:t>
      </w:r>
    </w:p>
    <w:p w:rsidR="001944DF" w:rsidRPr="001944DF" w:rsidRDefault="001944DF" w:rsidP="001944DF">
      <w:pPr>
        <w:pStyle w:val="af4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spacing w:before="0" w:after="0"/>
        <w:ind w:left="0" w:firstLine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Аварийно-восстановительные работы</w:t>
      </w:r>
    </w:p>
    <w:p w:rsidR="001944DF" w:rsidRPr="001944DF" w:rsidRDefault="001944DF" w:rsidP="001944DF">
      <w:pPr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 xml:space="preserve">Аварийно-восстановительные работы </w:t>
      </w:r>
      <w:r w:rsidRPr="001944DF">
        <w:rPr>
          <w:rStyle w:val="w"/>
          <w:rFonts w:ascii="Times New Roman" w:hAnsi="Times New Roman" w:cs="Times New Roman"/>
          <w:color w:val="8B4513"/>
          <w:sz w:val="23"/>
          <w:szCs w:val="23"/>
        </w:rPr>
        <w:t xml:space="preserve"> </w:t>
      </w:r>
      <w:r w:rsidRPr="001944DF">
        <w:rPr>
          <w:rFonts w:ascii="Times New Roman" w:hAnsi="Times New Roman" w:cs="Times New Roman"/>
          <w:sz w:val="23"/>
          <w:szCs w:val="23"/>
        </w:rPr>
        <w:t>на УНО могут включать в себя: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b/>
          <w:i/>
          <w:sz w:val="23"/>
          <w:szCs w:val="23"/>
        </w:rPr>
      </w:pPr>
      <w:r w:rsidRPr="001944DF">
        <w:rPr>
          <w:b/>
          <w:i/>
          <w:sz w:val="23"/>
          <w:szCs w:val="23"/>
        </w:rPr>
        <w:t xml:space="preserve">Для пунктов питания: 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  <w:tab w:val="left" w:pos="1560"/>
        </w:tabs>
        <w:ind w:firstLine="567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– аварийные работы - локализация аварии или внеплановое техническое обслуживание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  <w:tab w:val="left" w:pos="1560"/>
        </w:tabs>
        <w:ind w:firstLine="567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– восстановительные (разовые) работы - внеплановый текущий ремонт, а также замена пришедших в негодность аппаратов, приборов, блоков и устройств; замена пункта питания (при невозможности его ремонта и дальнейшей эксплуатации); электрические измерения и испытания в соответствии с ПТЭЭП после монтажа;  пуско-наладочные работы.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Для организации временного электроснабжения на период проведения аварийно-восстановительных работ Подрядчик, в случае необходимости, может применять передвижную дизельную электростанцию мощностью не менее 100 кВт.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bookmarkStart w:id="5" w:name="ee43a"/>
      <w:bookmarkEnd w:id="5"/>
      <w:r w:rsidRPr="001944DF">
        <w:rPr>
          <w:b/>
          <w:i/>
          <w:sz w:val="23"/>
          <w:szCs w:val="23"/>
        </w:rPr>
        <w:t>Для кабельных линий электропередачи: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  <w:tab w:val="left" w:pos="1560"/>
        </w:tabs>
        <w:ind w:firstLine="567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– аварийные работы - локализация аварии или внеплановое техническое обслуживание</w:t>
      </w:r>
    </w:p>
    <w:p w:rsidR="001944DF" w:rsidRPr="001944DF" w:rsidRDefault="001944DF" w:rsidP="00EB088A">
      <w:pPr>
        <w:pStyle w:val="af4"/>
        <w:tabs>
          <w:tab w:val="left" w:pos="0"/>
          <w:tab w:val="left" w:pos="567"/>
          <w:tab w:val="left" w:pos="1418"/>
          <w:tab w:val="left" w:pos="1560"/>
        </w:tabs>
        <w:ind w:left="0" w:firstLine="1287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 – восстановительные (разовые) работы - внеплановый текущий ремонт; а также разрытия и замена отдельных участков сети с ветхой или поврежденной изоляцией,  отдельных плит оснований, муфт, заделок, электрические измерения и испытания в соответствии с ПТЭЭП после монтажа.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/>
          <w:i/>
          <w:sz w:val="23"/>
          <w:szCs w:val="23"/>
        </w:rPr>
        <w:lastRenderedPageBreak/>
        <w:t>Для светильников: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  <w:tab w:val="left" w:pos="1560"/>
        </w:tabs>
        <w:ind w:firstLine="567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– аварийные работы - локализация аварии или внеплановое техническое обслуживание</w:t>
      </w:r>
    </w:p>
    <w:p w:rsidR="001944DF" w:rsidRPr="001944DF" w:rsidRDefault="001944DF" w:rsidP="00EB088A">
      <w:pPr>
        <w:pStyle w:val="af4"/>
        <w:tabs>
          <w:tab w:val="left" w:pos="0"/>
          <w:tab w:val="left" w:pos="567"/>
          <w:tab w:val="left" w:pos="1418"/>
          <w:tab w:val="left" w:pos="1560"/>
        </w:tabs>
        <w:ind w:left="0" w:firstLine="1287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– восстановительные (разовые) работы - внеплановый текущий ремонт; замена крышек </w:t>
      </w:r>
      <w:proofErr w:type="spellStart"/>
      <w:r w:rsidRPr="001944DF">
        <w:rPr>
          <w:sz w:val="23"/>
          <w:szCs w:val="23"/>
        </w:rPr>
        <w:t>рассеивателя</w:t>
      </w:r>
      <w:proofErr w:type="spellEnd"/>
      <w:r w:rsidRPr="001944DF">
        <w:rPr>
          <w:sz w:val="23"/>
          <w:szCs w:val="23"/>
        </w:rPr>
        <w:t xml:space="preserve"> и отражателей, замена светильников (если они не подлежат ремонту и последующей эксплуатации), замена пришедших в негодность аккумуляторных батарей (для светильников на солнечных батареях),  электрические измерения в соответствии с ПТЭЭП.</w:t>
      </w:r>
    </w:p>
    <w:p w:rsidR="001944DF" w:rsidRPr="001944DF" w:rsidRDefault="001944DF" w:rsidP="00B21FA2">
      <w:pPr>
        <w:pStyle w:val="af4"/>
        <w:numPr>
          <w:ilvl w:val="2"/>
          <w:numId w:val="28"/>
        </w:numPr>
        <w:tabs>
          <w:tab w:val="left" w:pos="0"/>
          <w:tab w:val="left" w:pos="567"/>
          <w:tab w:val="left" w:pos="1418"/>
          <w:tab w:val="left" w:pos="1560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</w:t>
      </w:r>
      <w:r w:rsidRPr="001944DF">
        <w:rPr>
          <w:b/>
          <w:i/>
          <w:sz w:val="23"/>
          <w:szCs w:val="23"/>
        </w:rPr>
        <w:t>Для опорных конструкций: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  <w:tab w:val="left" w:pos="1560"/>
        </w:tabs>
        <w:ind w:firstLine="567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– аварийные работы - локализация аварии или внеплановое техническое обслуживание: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  <w:tab w:val="left" w:pos="1560"/>
        </w:tabs>
        <w:ind w:firstLine="567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– восстановительные (разовые) работы - внеплановый текущий ремонт, а также замена кронштейна крепления, замена опор,  восстановление присоединений, измерения в соответствии с ПТЭЭП.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Аварийно-восстановительные работы выполняются на основании актов и дефектных ведомостей, составленных в результате внеплановых осмотров.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Повреждения аварийного характера незамедлительно  устраняются или локализуются персоналом, имеющимся в распоряжении Подрядчика.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Если в ночное время повреждения, угрожающие жизни людей, а также вызвавшие прекращение работы установок наружного освещения, устранены временно или только локализованы, то их устранение в полном объеме производится в дневное время. Вывоз сбитых опор наружного освещения выполняется Подрядчиком, осуществляющим эксплуатацию указанных опор-стоек на магистральных улицах в течение суток с момента обнаружения аварии, а на остальных объектах – в течение 3-х суток.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Восстановление разрушенных опор должно производиться в течение 5 дней со дня обнаружения. 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Восстановление горения отдельных светильников на магистральных улицах должно, выполняться в срок, не превышающий 3 суток, на остальных объектах – в срок не более 5 рабочих дней с момента обнаружения или поступления сообщения. 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Массовое погашение светильников, связанное с отказом в распределительной сети, в оборудовании пунктов питания устраняется в течение суток с момента обнаружения.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Повреждения аварийного характера немедленно устраняются или локализуются персоналом Подрядчика.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 Организация аварийных бригад должна обеспечивать круглосуточный режим выполнения аварийно-восстановительных работ.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</w:tabs>
        <w:ind w:left="709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spacing w:before="0" w:after="0"/>
        <w:ind w:left="0" w:firstLine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Капитальный ремонт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Перед проведением капитального ремонта производится комплексная документальная, визуальная и инструментальная диагностика технического состояния УНО, с определением необходимого объема ремонтно-восстановительных работ и составлением дефектной ведомости работ. При необходимости, выпускается проектная документация на капитальный ремонт УНО.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Периодичность  работ по капитальному ремонту должна проводиться в соответствии с нормативной документацией на используемое оборудование и механизмы, в том числе:</w:t>
      </w:r>
    </w:p>
    <w:p w:rsidR="001944DF" w:rsidRPr="001944DF" w:rsidRDefault="001944DF" w:rsidP="00B21FA2">
      <w:pPr>
        <w:pStyle w:val="af4"/>
        <w:numPr>
          <w:ilvl w:val="0"/>
          <w:numId w:val="13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пункты питания НО – 1 раз в 10 лет;</w:t>
      </w:r>
    </w:p>
    <w:p w:rsidR="001944DF" w:rsidRPr="001944DF" w:rsidRDefault="001944DF" w:rsidP="00B21FA2">
      <w:pPr>
        <w:pStyle w:val="af4"/>
        <w:numPr>
          <w:ilvl w:val="0"/>
          <w:numId w:val="13"/>
        </w:numPr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кабельные распределительные линии наружного освещения 0,4 </w:t>
      </w:r>
      <w:proofErr w:type="spellStart"/>
      <w:r w:rsidRPr="001944DF">
        <w:rPr>
          <w:sz w:val="23"/>
          <w:szCs w:val="23"/>
        </w:rPr>
        <w:t>кВ</w:t>
      </w:r>
      <w:proofErr w:type="spellEnd"/>
      <w:r w:rsidRPr="001944DF">
        <w:rPr>
          <w:sz w:val="23"/>
          <w:szCs w:val="23"/>
        </w:rPr>
        <w:t xml:space="preserve"> в земле – 1 раз в 10 лет.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Требования к УНО после проведения капитального ремонта  должны  соответствовать  ПУЭ и регламентному  состоянию.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Ветхие светильники с истекшим сроком службы, резко снизившие свои эксплуатационные параметры и неремонтопригодные, должны быть заменены на новые энергосберегающие светильники, аналогичной светоотдачи и назначения с учетом максимального сохранения одинаковой их внешней формы в пределах ремонтируемого участка, улицы, площади, бульвара, сквера.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lastRenderedPageBreak/>
        <w:t xml:space="preserve"> Источники света в светильниках должны быть полностью заменены </w:t>
      </w:r>
      <w:proofErr w:type="gramStart"/>
      <w:r w:rsidRPr="001944DF">
        <w:rPr>
          <w:sz w:val="23"/>
          <w:szCs w:val="23"/>
        </w:rPr>
        <w:t>на</w:t>
      </w:r>
      <w:proofErr w:type="gramEnd"/>
      <w:r w:rsidRPr="001944DF">
        <w:rPr>
          <w:sz w:val="23"/>
          <w:szCs w:val="23"/>
        </w:rPr>
        <w:t xml:space="preserve"> новые. При наличии светодиодных светильников заменяются сами светильники.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Качество и объемы завершенного капительного ремонта установок наружного освещения улиц, дорог, проездов и площадей, а также устройств управления, проверяются комиссией в составе представителей Заказчика, Подрядчика, принимающего установка на эксплуатацию, и представителя строительно-монтажной организации, выполнявшей капитальный ремонт.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 Объемы проверок и испытаний, проводимых комиссией, в рабочем порядке уточняются Заказчиком. Обязательно проведение испытаний, связанных с электробезопасностью населения и персонала, а также светотехнических измерений.</w:t>
      </w:r>
    </w:p>
    <w:p w:rsidR="001944DF" w:rsidRPr="001944DF" w:rsidRDefault="001944DF" w:rsidP="001944DF">
      <w:pPr>
        <w:pStyle w:val="af4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tabs>
          <w:tab w:val="left" w:pos="851"/>
        </w:tabs>
        <w:spacing w:before="0" w:after="0"/>
        <w:jc w:val="left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Реконструкция и модернизация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Работы по реконструкции объектов наружного освещения должны проводиться с целью замены физически и морально устаревшего оборудования, в том числе по архитектурному дизайну, обеспечения повышения безопасности населения и эксплуатационного персонала, улучшения технико-экономических показателей установок на основе использования новых технических средств.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Основаниями для планирования проведения реконструкции и модернизации являются: превышение срока службы основного оборудования, который предусмотрен нормативно-техническими документами и инструктивными материалами заводов-изготовителей, изменение категории объекта освещения дорожно-транспортной сети по норме освещения, изменение дизайнерского решения по </w:t>
      </w:r>
      <w:proofErr w:type="gramStart"/>
      <w:r w:rsidRPr="001944DF">
        <w:rPr>
          <w:sz w:val="23"/>
          <w:szCs w:val="23"/>
        </w:rPr>
        <w:t>архитектурному решению</w:t>
      </w:r>
      <w:proofErr w:type="gramEnd"/>
      <w:r w:rsidRPr="001944DF">
        <w:rPr>
          <w:sz w:val="23"/>
          <w:szCs w:val="23"/>
        </w:rPr>
        <w:t xml:space="preserve"> осветительной установки. </w:t>
      </w:r>
    </w:p>
    <w:p w:rsidR="001944DF" w:rsidRPr="001944DF" w:rsidRDefault="001944DF" w:rsidP="001944DF">
      <w:pPr>
        <w:pStyle w:val="af4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spacing w:before="0" w:after="0"/>
        <w:ind w:left="0" w:firstLine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 xml:space="preserve">Порядок планирования и отчетности при проведении ремонтов 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Подрядчик должен по требованию Заказчика, представлять предложения по техническому обслуживанию и текущему ремонту, капитальному ремонту УНО в объемах и с периодичностью, установленной настоящим Регламентом.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Заказчик, проводит проверку представленных предложений и на их основе формирует проекты годовых планов на выполнение работ по капитальному ремонту объектов наружного освещения ИЦ «Сколково».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Подрядчик на основании согласованных Заказчиком, планов работ, составляет дефектные ведомости и сметы на выполнение работ и представляет их Заказчику.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Заказчик, проводит проверку представленной документации, согласовывает ее с Фондом «Сколково».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Фонд «Сколково», в рамках установленных лимитов финансирования на работы по капитальному ремонту и реконструкции объектов наружного освещения, по представлению Заказчика, на конкурсной основе определяет Подрядчика и заключает государственный контракт на выполнение работ.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Сдача-приемка выполненных работ по капитальному ремонту объектов наружного освещения осуществляется в установленный срок с оформлением актов по форме КС-2.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proofErr w:type="gramStart"/>
      <w:r w:rsidRPr="001944DF">
        <w:rPr>
          <w:sz w:val="23"/>
          <w:szCs w:val="23"/>
        </w:rPr>
        <w:t>После завершения работ на объекте Подрядчик предоставляет Заказчику, исправленную исполнительную документацию по отремонтированным УНО и другую документацию в соответствии с утвержденными в установленном порядке требованиями Заказчика.</w:t>
      </w:r>
      <w:proofErr w:type="gramEnd"/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</w:tabs>
        <w:ind w:left="709"/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spacing w:before="0" w:after="120"/>
        <w:ind w:left="601" w:hanging="601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Эксплуатационный и постоянный запас материалов и изделий, необходимый для технической эксплуатации УНО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Подрядчик (Заказчик), осуществляющий  эксплуатацию установок наружного обеспечения, должен иметь постоянный запас материалов и деталей, необходимый для ликвидации внезапных отказов, повреждений и обеспечения бесперебойной работы установок, в объеме, указанном в Приложении № 7.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proofErr w:type="gramStart"/>
      <w:r w:rsidRPr="001944DF">
        <w:rPr>
          <w:sz w:val="23"/>
          <w:szCs w:val="23"/>
        </w:rPr>
        <w:lastRenderedPageBreak/>
        <w:t>Контроль за</w:t>
      </w:r>
      <w:proofErr w:type="gramEnd"/>
      <w:r w:rsidRPr="001944DF">
        <w:rPr>
          <w:sz w:val="23"/>
          <w:szCs w:val="23"/>
        </w:rPr>
        <w:t xml:space="preserve"> постоянным запасом материалов и деталей у Подрядчика, необходимых для ликвидации отказов и повреждений в УНО, проводится Заказчиком.</w:t>
      </w:r>
    </w:p>
    <w:p w:rsidR="001944DF" w:rsidRPr="001944DF" w:rsidRDefault="001944DF" w:rsidP="001944DF">
      <w:pPr>
        <w:spacing w:after="0"/>
        <w:rPr>
          <w:rFonts w:ascii="Times New Roman" w:hAnsi="Times New Roman" w:cs="Times New Roman"/>
          <w:b/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tabs>
          <w:tab w:val="left" w:pos="851"/>
        </w:tabs>
        <w:spacing w:before="0" w:after="120"/>
        <w:ind w:left="601" w:hanging="601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Охрана труда при производстве работ по технической эксплуатации наружного освещения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0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 xml:space="preserve">При эксплуатации УНО должны соблюдаться требования охраны труда в соответствии с МПОТ в части: </w:t>
      </w:r>
    </w:p>
    <w:p w:rsidR="001944DF" w:rsidRPr="00DD1A54" w:rsidRDefault="00DD1A54" w:rsidP="00DD1A54">
      <w:pPr>
        <w:pStyle w:val="aff0"/>
        <w:spacing w:before="0" w:beforeAutospacing="0" w:after="0" w:afterAutospacing="0" w:line="276" w:lineRule="auto"/>
        <w:ind w:firstLine="567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sz w:val="23"/>
          <w:szCs w:val="23"/>
        </w:rPr>
        <w:t xml:space="preserve">- </w:t>
      </w:r>
      <w:r w:rsidR="001944DF" w:rsidRPr="00DD1A54">
        <w:rPr>
          <w:rFonts w:ascii="Times New Roman" w:eastAsia="Times New Roman" w:hAnsi="Times New Roman" w:cs="Times New Roman"/>
          <w:sz w:val="23"/>
          <w:szCs w:val="23"/>
        </w:rPr>
        <w:t xml:space="preserve">допуска работников к выполнению работ в УНО; </w:t>
      </w:r>
    </w:p>
    <w:p w:rsidR="001944DF" w:rsidRPr="00DD1A54" w:rsidRDefault="00DD1A54" w:rsidP="00DD1A54">
      <w:pPr>
        <w:pStyle w:val="aff0"/>
        <w:spacing w:before="0" w:beforeAutospacing="0" w:after="0" w:afterAutospacing="0" w:line="276" w:lineRule="auto"/>
        <w:ind w:firstLine="567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sz w:val="23"/>
          <w:szCs w:val="23"/>
        </w:rPr>
        <w:t xml:space="preserve">- </w:t>
      </w:r>
      <w:r w:rsidR="001944DF" w:rsidRPr="00DD1A54">
        <w:rPr>
          <w:rFonts w:ascii="Times New Roman" w:eastAsia="Times New Roman" w:hAnsi="Times New Roman" w:cs="Times New Roman"/>
          <w:sz w:val="23"/>
          <w:szCs w:val="23"/>
        </w:rPr>
        <w:t xml:space="preserve">организационных мероприятий по обеспечению безопасного проведения работ в УНО; </w:t>
      </w:r>
    </w:p>
    <w:p w:rsidR="001944DF" w:rsidRPr="00DD1A54" w:rsidRDefault="00DD1A54" w:rsidP="00DD1A54">
      <w:pPr>
        <w:pStyle w:val="aff0"/>
        <w:spacing w:before="0" w:beforeAutospacing="0" w:after="0" w:afterAutospacing="0" w:line="276" w:lineRule="auto"/>
        <w:ind w:firstLine="567"/>
        <w:jc w:val="both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sz w:val="23"/>
          <w:szCs w:val="23"/>
        </w:rPr>
        <w:t xml:space="preserve">- </w:t>
      </w:r>
      <w:r w:rsidR="001944DF" w:rsidRPr="00DD1A54">
        <w:rPr>
          <w:rFonts w:ascii="Times New Roman" w:eastAsia="Times New Roman" w:hAnsi="Times New Roman" w:cs="Times New Roman"/>
          <w:sz w:val="23"/>
          <w:szCs w:val="23"/>
        </w:rPr>
        <w:t>порядка оформления перерывов в работе и повторных допусков к работе в УНО;</w:t>
      </w:r>
    </w:p>
    <w:p w:rsidR="001944DF" w:rsidRPr="001944DF" w:rsidRDefault="00DD1A54" w:rsidP="00DD1A54">
      <w:pPr>
        <w:pStyle w:val="aff0"/>
        <w:spacing w:before="0" w:beforeAutospacing="0" w:after="0" w:afterAutospacing="0" w:line="276" w:lineRule="auto"/>
        <w:ind w:firstLine="567"/>
        <w:jc w:val="both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sz w:val="23"/>
          <w:szCs w:val="23"/>
        </w:rPr>
        <w:t xml:space="preserve">- </w:t>
      </w:r>
      <w:r w:rsidR="001944DF" w:rsidRPr="00DD1A54">
        <w:rPr>
          <w:rFonts w:ascii="Times New Roman" w:eastAsia="Times New Roman" w:hAnsi="Times New Roman" w:cs="Times New Roman"/>
          <w:sz w:val="23"/>
          <w:szCs w:val="23"/>
        </w:rPr>
        <w:t>правил производства работ</w:t>
      </w:r>
      <w:r w:rsidR="001944DF" w:rsidRPr="001944DF">
        <w:rPr>
          <w:rFonts w:ascii="Times New Roman" w:hAnsi="Times New Roman" w:cs="Times New Roman"/>
          <w:sz w:val="23"/>
          <w:szCs w:val="23"/>
        </w:rPr>
        <w:t xml:space="preserve"> на кабельных линиях электропередачи и др. 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проведении работ по эксплуатации УНО с целью обеспечения безопасности дорожного движения и эксплуатационного персонала Подрядчику необходимо руководствоваться схемами ППР и ПОС. На магистралях работы в установках наружного освещения, при необходимости, должны производиться с дополнительным использованием светоотражающих конусов, как в вечернее, так и дневное время.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Организация персоналом Подрядчика рабочей площадки при производстве работ по эксплуатации УНО должна соответствовать требованиям СНиП 12-03-2001.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Безопасность  работ  с  использованием  автогидроподъемников должна обеспечиваться в соответствии с Федеральными нормами и правилами в области промышленной безопасности «Правила безопасности опасных производственных объектов, на которых используются подъемные сооружения».</w:t>
      </w:r>
    </w:p>
    <w:p w:rsidR="001944DF" w:rsidRPr="001944DF" w:rsidRDefault="001944DF" w:rsidP="001944DF">
      <w:pPr>
        <w:spacing w:after="0"/>
        <w:rPr>
          <w:rFonts w:ascii="Times New Roman" w:hAnsi="Times New Roman" w:cs="Times New Roman"/>
          <w:b/>
          <w:color w:val="FF0000"/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spacing w:before="0" w:after="0"/>
        <w:ind w:left="0" w:firstLine="0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Учет повреждений, отказов и аварий в установках наружного освещения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При эксплуатации УНО Подрядчик обязан:</w:t>
      </w:r>
    </w:p>
    <w:p w:rsidR="001944DF" w:rsidRPr="001944DF" w:rsidRDefault="001944DF" w:rsidP="00B21FA2">
      <w:pPr>
        <w:pStyle w:val="af4"/>
        <w:numPr>
          <w:ilvl w:val="1"/>
          <w:numId w:val="26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вести учет повреждений, отказов и аварий в УНО;</w:t>
      </w:r>
    </w:p>
    <w:p w:rsidR="001944DF" w:rsidRPr="001944DF" w:rsidRDefault="001944DF" w:rsidP="00B21FA2">
      <w:pPr>
        <w:pStyle w:val="ConsPlusNormal"/>
        <w:numPr>
          <w:ilvl w:val="1"/>
          <w:numId w:val="26"/>
        </w:numPr>
        <w:spacing w:line="276" w:lineRule="auto"/>
        <w:ind w:left="0"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анализировать причины повреждений и отказов в работе УНО, принимать меры по устранению указанных причин и профилактике подобных повреждений и отказов;</w:t>
      </w:r>
    </w:p>
    <w:p w:rsidR="001944DF" w:rsidRPr="001944DF" w:rsidRDefault="001944DF" w:rsidP="00B21FA2">
      <w:pPr>
        <w:pStyle w:val="ConsPlusNormal"/>
        <w:numPr>
          <w:ilvl w:val="0"/>
          <w:numId w:val="25"/>
        </w:numPr>
        <w:spacing w:line="276" w:lineRule="auto"/>
        <w:ind w:left="0"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осуществлять мероприятия по ликвидации последствий аварий, оказывать содействие государственным органам в расследовании причин аварии;</w:t>
      </w:r>
    </w:p>
    <w:p w:rsidR="001944DF" w:rsidRPr="001944DF" w:rsidRDefault="001944DF" w:rsidP="00B21FA2">
      <w:pPr>
        <w:pStyle w:val="ConsPlusNormal"/>
        <w:numPr>
          <w:ilvl w:val="0"/>
          <w:numId w:val="25"/>
        </w:numPr>
        <w:spacing w:line="276" w:lineRule="auto"/>
        <w:ind w:left="0"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принимать участие в техническом расследовании причин аварии, принимать меры по устранению указанных причин и профилактике подобных аварий;</w:t>
      </w:r>
    </w:p>
    <w:p w:rsidR="001944DF" w:rsidRPr="001944DF" w:rsidRDefault="001944DF" w:rsidP="00B21FA2">
      <w:pPr>
        <w:pStyle w:val="ConsPlusNormal"/>
        <w:numPr>
          <w:ilvl w:val="0"/>
          <w:numId w:val="25"/>
        </w:numPr>
        <w:spacing w:line="276" w:lineRule="auto"/>
        <w:ind w:left="0" w:firstLine="709"/>
        <w:jc w:val="both"/>
        <w:rPr>
          <w:rFonts w:ascii="Times New Roman" w:hAnsi="Times New Roman" w:cs="Times New Roman"/>
          <w:sz w:val="23"/>
          <w:szCs w:val="23"/>
        </w:rPr>
      </w:pPr>
      <w:r w:rsidRPr="001944DF">
        <w:rPr>
          <w:rFonts w:ascii="Times New Roman" w:hAnsi="Times New Roman" w:cs="Times New Roman"/>
          <w:sz w:val="23"/>
          <w:szCs w:val="23"/>
        </w:rPr>
        <w:t>своевременно информировать в установленном порядке Заказчика об аварии в УНО.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sz w:val="23"/>
          <w:szCs w:val="23"/>
        </w:rPr>
        <w:t>Расследование аварий в работе УНО должны выполняться в соответствии с «Правилами расследования причин аварий в электроэнергетике».</w:t>
      </w:r>
    </w:p>
    <w:p w:rsidR="001944DF" w:rsidRPr="001944DF" w:rsidRDefault="001944DF" w:rsidP="001944DF">
      <w:pPr>
        <w:pStyle w:val="af4"/>
        <w:tabs>
          <w:tab w:val="left" w:pos="0"/>
          <w:tab w:val="left" w:pos="567"/>
          <w:tab w:val="left" w:pos="1418"/>
        </w:tabs>
        <w:jc w:val="both"/>
        <w:rPr>
          <w:sz w:val="23"/>
          <w:szCs w:val="23"/>
        </w:rPr>
      </w:pPr>
    </w:p>
    <w:p w:rsidR="001944DF" w:rsidRPr="001944DF" w:rsidRDefault="001944DF" w:rsidP="00B21FA2">
      <w:pPr>
        <w:pStyle w:val="a0"/>
        <w:numPr>
          <w:ilvl w:val="0"/>
          <w:numId w:val="28"/>
        </w:numPr>
        <w:spacing w:before="0" w:after="120"/>
        <w:ind w:left="601" w:hanging="601"/>
        <w:rPr>
          <w:rFonts w:ascii="Times New Roman" w:hAnsi="Times New Roman"/>
          <w:sz w:val="23"/>
          <w:szCs w:val="23"/>
        </w:rPr>
      </w:pPr>
      <w:r w:rsidRPr="001944DF">
        <w:rPr>
          <w:rFonts w:ascii="Times New Roman" w:hAnsi="Times New Roman"/>
          <w:sz w:val="23"/>
          <w:szCs w:val="23"/>
        </w:rPr>
        <w:t>Охрана окружающей среды при технической эксплуатации наружного освещения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Cs/>
          <w:kern w:val="36"/>
          <w:sz w:val="23"/>
          <w:szCs w:val="23"/>
        </w:rPr>
        <w:t>Экологические характеристики УНО должны соответствовать требованиям СП 52.13330.2011.</w:t>
      </w:r>
    </w:p>
    <w:p w:rsidR="001944DF" w:rsidRPr="001944DF" w:rsidRDefault="001944DF" w:rsidP="00B21FA2">
      <w:pPr>
        <w:pStyle w:val="af4"/>
        <w:numPr>
          <w:ilvl w:val="1"/>
          <w:numId w:val="28"/>
        </w:numPr>
        <w:tabs>
          <w:tab w:val="left" w:pos="0"/>
          <w:tab w:val="left" w:pos="567"/>
          <w:tab w:val="left" w:pos="1418"/>
        </w:tabs>
        <w:spacing w:line="276" w:lineRule="auto"/>
        <w:ind w:left="0" w:firstLine="709"/>
        <w:contextualSpacing w:val="0"/>
        <w:jc w:val="both"/>
        <w:rPr>
          <w:sz w:val="23"/>
          <w:szCs w:val="23"/>
        </w:rPr>
      </w:pPr>
      <w:r w:rsidRPr="001944DF">
        <w:rPr>
          <w:bCs/>
          <w:kern w:val="36"/>
          <w:sz w:val="23"/>
          <w:szCs w:val="23"/>
        </w:rPr>
        <w:t>Использованные лампы, после их замены Подрядчиком,  подлежат утилизации в порядке,  установленном Правительством Москвы.</w:t>
      </w:r>
      <w:r w:rsidRPr="001944DF">
        <w:rPr>
          <w:sz w:val="23"/>
          <w:szCs w:val="23"/>
        </w:rPr>
        <w:t xml:space="preserve"> </w:t>
      </w:r>
      <w:r w:rsidRPr="001944DF">
        <w:rPr>
          <w:bCs/>
          <w:kern w:val="36"/>
          <w:sz w:val="23"/>
          <w:szCs w:val="23"/>
        </w:rPr>
        <w:t>(Постановление Правительства РФ № 681 от 03 сентября 2010 г., санитарно-эпидемиологических правил и нормативов (СанПиН) 2.1.7.1322-03 и постановления Правительства Москвы № 981-ПП от 12 декабря 2006 г.)</w:t>
      </w:r>
    </w:p>
    <w:p w:rsidR="001944DF" w:rsidRDefault="001944DF" w:rsidP="001944DF">
      <w:pPr>
        <w:rPr>
          <w:rFonts w:ascii="Times New Roman" w:hAnsi="Times New Roman" w:cs="Times New Roman"/>
          <w:bCs/>
          <w:kern w:val="36"/>
          <w:sz w:val="23"/>
          <w:szCs w:val="23"/>
        </w:rPr>
      </w:pPr>
      <w:r w:rsidRPr="001944DF">
        <w:rPr>
          <w:rFonts w:ascii="Times New Roman" w:hAnsi="Times New Roman" w:cs="Times New Roman"/>
          <w:bCs/>
          <w:kern w:val="36"/>
          <w:sz w:val="23"/>
          <w:szCs w:val="23"/>
        </w:rPr>
        <w:t>Отходы производства работ при технической эксплуатации УНО должны быть утилизированы  в порядке, установленном законодательством Российской Федерации</w:t>
      </w:r>
      <w:r w:rsidR="00DD1A54">
        <w:rPr>
          <w:rFonts w:ascii="Times New Roman" w:hAnsi="Times New Roman" w:cs="Times New Roman"/>
          <w:bCs/>
          <w:kern w:val="36"/>
          <w:sz w:val="23"/>
          <w:szCs w:val="23"/>
        </w:rPr>
        <w:t>.</w:t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86"/>
        <w:gridCol w:w="3679"/>
      </w:tblGrid>
      <w:tr w:rsidR="005154C8" w:rsidRPr="00C207B4" w:rsidTr="00C97311">
        <w:trPr>
          <w:trHeight w:val="581"/>
        </w:trPr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154C8" w:rsidRPr="00C207B4" w:rsidRDefault="005154C8" w:rsidP="00C97311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br w:type="page"/>
            </w: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Заказчик:</w:t>
            </w: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154C8" w:rsidRPr="00C207B4" w:rsidRDefault="005154C8" w:rsidP="00C97311">
            <w:pPr>
              <w:spacing w:after="0"/>
              <w:jc w:val="both"/>
              <w:rPr>
                <w:rFonts w:ascii="Times New Roman" w:hAnsi="Times New Roman" w:cs="Times New Roman"/>
                <w:b/>
                <w:sz w:val="23"/>
                <w:szCs w:val="23"/>
              </w:rPr>
            </w:pPr>
            <w:r w:rsidRPr="00C207B4">
              <w:rPr>
                <w:rFonts w:ascii="Times New Roman" w:hAnsi="Times New Roman" w:cs="Times New Roman"/>
                <w:b/>
                <w:sz w:val="23"/>
                <w:szCs w:val="23"/>
              </w:rPr>
              <w:t>Подрядчик:</w:t>
            </w:r>
          </w:p>
        </w:tc>
      </w:tr>
      <w:tr w:rsidR="005154C8" w:rsidRPr="0071128C" w:rsidTr="00C97311">
        <w:tc>
          <w:tcPr>
            <w:tcW w:w="47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154C8" w:rsidRDefault="005154C8" w:rsidP="00C97311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>ООО «ОДПС Сколково»</w:t>
            </w:r>
          </w:p>
          <w:p w:rsidR="005154C8" w:rsidRDefault="005154C8" w:rsidP="00C97311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t xml:space="preserve">Генеральный директор </w:t>
            </w:r>
          </w:p>
          <w:p w:rsidR="005154C8" w:rsidRDefault="005154C8" w:rsidP="00C97311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5154C8" w:rsidRPr="0071128C" w:rsidRDefault="005154C8" w:rsidP="00C97311">
            <w:pPr>
              <w:autoSpaceDE w:val="0"/>
              <w:autoSpaceDN w:val="0"/>
              <w:spacing w:after="0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lastRenderedPageBreak/>
              <w:t xml:space="preserve">_______________/А.С. Савченко/ </w:t>
            </w:r>
          </w:p>
        </w:tc>
        <w:tc>
          <w:tcPr>
            <w:tcW w:w="3679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154C8" w:rsidRDefault="005154C8" w:rsidP="00C97311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5154C8" w:rsidRDefault="005154C8" w:rsidP="00C97311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5154C8" w:rsidRDefault="005154C8" w:rsidP="00C97311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</w:p>
          <w:p w:rsidR="005154C8" w:rsidRPr="0071128C" w:rsidRDefault="005154C8" w:rsidP="00C97311">
            <w:pPr>
              <w:spacing w:after="0"/>
              <w:jc w:val="both"/>
              <w:rPr>
                <w:rFonts w:ascii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hAnsi="Times New Roman" w:cs="Times New Roman"/>
                <w:sz w:val="23"/>
                <w:szCs w:val="23"/>
              </w:rPr>
              <w:lastRenderedPageBreak/>
              <w:t>_________________/____________/</w:t>
            </w:r>
          </w:p>
        </w:tc>
      </w:tr>
    </w:tbl>
    <w:p w:rsidR="00DD1A54" w:rsidRPr="001944DF" w:rsidRDefault="00DD1A54" w:rsidP="001944DF">
      <w:pPr>
        <w:rPr>
          <w:rFonts w:ascii="Times New Roman" w:hAnsi="Times New Roman" w:cs="Times New Roman"/>
          <w:sz w:val="23"/>
          <w:szCs w:val="23"/>
        </w:rPr>
      </w:pPr>
      <w:bookmarkStart w:id="6" w:name="_GoBack"/>
      <w:bookmarkEnd w:id="6"/>
    </w:p>
    <w:sectPr w:rsidR="00DD1A54" w:rsidRPr="001944DF" w:rsidSect="00165D81">
      <w:footerReference w:type="default" r:id="rId15"/>
      <w:pgSz w:w="11906" w:h="16838" w:code="9"/>
      <w:pgMar w:top="567" w:right="680" w:bottom="568" w:left="1276" w:header="709" w:footer="1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12F7" w:rsidRDefault="005C12F7">
      <w:pPr>
        <w:spacing w:after="0" w:line="240" w:lineRule="auto"/>
      </w:pPr>
      <w:r>
        <w:separator/>
      </w:r>
    </w:p>
  </w:endnote>
  <w:endnote w:type="continuationSeparator" w:id="0">
    <w:p w:rsidR="005C12F7" w:rsidRDefault="005C12F7">
      <w:pPr>
        <w:spacing w:after="0" w:line="240" w:lineRule="auto"/>
      </w:pPr>
      <w:r>
        <w:continuationSeparator/>
      </w:r>
    </w:p>
  </w:endnote>
  <w:endnote w:type="continuationNotice" w:id="1">
    <w:p w:rsidR="005C12F7" w:rsidRDefault="005C12F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Futura Bk BT">
    <w:charset w:val="00"/>
    <w:family w:val="swiss"/>
    <w:pitch w:val="variable"/>
    <w:sig w:usb0="800000AF" w:usb1="1000204A" w:usb2="00000000" w:usb3="00000000" w:csb0="0000001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Roman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83837867"/>
      <w:docPartObj>
        <w:docPartGallery w:val="Page Numbers (Bottom of Page)"/>
        <w:docPartUnique/>
      </w:docPartObj>
    </w:sdtPr>
    <w:sdtEndPr/>
    <w:sdtContent>
      <w:p w:rsidR="001944DF" w:rsidRDefault="001944DF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644C9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1944DF" w:rsidRDefault="001944DF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44DF" w:rsidRPr="00165D81" w:rsidRDefault="001944DF" w:rsidP="00165D81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12F7" w:rsidRDefault="005C12F7">
      <w:pPr>
        <w:spacing w:after="0" w:line="240" w:lineRule="auto"/>
      </w:pPr>
      <w:r>
        <w:separator/>
      </w:r>
    </w:p>
  </w:footnote>
  <w:footnote w:type="continuationSeparator" w:id="0">
    <w:p w:rsidR="005C12F7" w:rsidRDefault="005C12F7">
      <w:pPr>
        <w:spacing w:after="0" w:line="240" w:lineRule="auto"/>
      </w:pPr>
      <w:r>
        <w:continuationSeparator/>
      </w:r>
    </w:p>
  </w:footnote>
  <w:footnote w:type="continuationNotice" w:id="1">
    <w:p w:rsidR="005C12F7" w:rsidRDefault="005C12F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CFA80F86"/>
    <w:lvl w:ilvl="0">
      <w:numFmt w:val="decimal"/>
      <w:pStyle w:val="a"/>
      <w:lvlText w:val="*"/>
      <w:lvlJc w:val="left"/>
    </w:lvl>
  </w:abstractNum>
  <w:abstractNum w:abstractNumId="1">
    <w:nsid w:val="01EF59B0"/>
    <w:multiLevelType w:val="hybridMultilevel"/>
    <w:tmpl w:val="119A8A10"/>
    <w:lvl w:ilvl="0" w:tplc="3FC005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2F1DD3"/>
    <w:multiLevelType w:val="hybridMultilevel"/>
    <w:tmpl w:val="EB8CEAB0"/>
    <w:lvl w:ilvl="0" w:tplc="EC2CE8F8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97326D"/>
    <w:multiLevelType w:val="hybridMultilevel"/>
    <w:tmpl w:val="FC109636"/>
    <w:lvl w:ilvl="0" w:tplc="AB3A4106">
      <w:start w:val="1"/>
      <w:numFmt w:val="decimal"/>
      <w:lvlText w:val="%1)"/>
      <w:lvlJc w:val="left"/>
      <w:pPr>
        <w:ind w:left="11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4" w:hanging="360"/>
      </w:pPr>
    </w:lvl>
    <w:lvl w:ilvl="2" w:tplc="0419001B" w:tentative="1">
      <w:start w:val="1"/>
      <w:numFmt w:val="lowerRoman"/>
      <w:lvlText w:val="%3."/>
      <w:lvlJc w:val="right"/>
      <w:pPr>
        <w:ind w:left="2584" w:hanging="180"/>
      </w:pPr>
    </w:lvl>
    <w:lvl w:ilvl="3" w:tplc="0419000F" w:tentative="1">
      <w:start w:val="1"/>
      <w:numFmt w:val="decimal"/>
      <w:lvlText w:val="%4."/>
      <w:lvlJc w:val="left"/>
      <w:pPr>
        <w:ind w:left="3304" w:hanging="360"/>
      </w:pPr>
    </w:lvl>
    <w:lvl w:ilvl="4" w:tplc="04190019" w:tentative="1">
      <w:start w:val="1"/>
      <w:numFmt w:val="lowerLetter"/>
      <w:lvlText w:val="%5."/>
      <w:lvlJc w:val="left"/>
      <w:pPr>
        <w:ind w:left="4024" w:hanging="360"/>
      </w:pPr>
    </w:lvl>
    <w:lvl w:ilvl="5" w:tplc="0419001B" w:tentative="1">
      <w:start w:val="1"/>
      <w:numFmt w:val="lowerRoman"/>
      <w:lvlText w:val="%6."/>
      <w:lvlJc w:val="right"/>
      <w:pPr>
        <w:ind w:left="4744" w:hanging="180"/>
      </w:pPr>
    </w:lvl>
    <w:lvl w:ilvl="6" w:tplc="0419000F" w:tentative="1">
      <w:start w:val="1"/>
      <w:numFmt w:val="decimal"/>
      <w:lvlText w:val="%7."/>
      <w:lvlJc w:val="left"/>
      <w:pPr>
        <w:ind w:left="5464" w:hanging="360"/>
      </w:pPr>
    </w:lvl>
    <w:lvl w:ilvl="7" w:tplc="04190019" w:tentative="1">
      <w:start w:val="1"/>
      <w:numFmt w:val="lowerLetter"/>
      <w:lvlText w:val="%8."/>
      <w:lvlJc w:val="left"/>
      <w:pPr>
        <w:ind w:left="6184" w:hanging="360"/>
      </w:pPr>
    </w:lvl>
    <w:lvl w:ilvl="8" w:tplc="0419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4">
    <w:nsid w:val="0A1A4475"/>
    <w:multiLevelType w:val="hybridMultilevel"/>
    <w:tmpl w:val="EB54833C"/>
    <w:lvl w:ilvl="0" w:tplc="E816281C">
      <w:start w:val="1"/>
      <w:numFmt w:val="upperRoman"/>
      <w:pStyle w:val="4"/>
      <w:lvlText w:val="%1."/>
      <w:lvlJc w:val="right"/>
      <w:pPr>
        <w:tabs>
          <w:tab w:val="num" w:pos="424"/>
        </w:tabs>
        <w:ind w:left="368" w:hanging="84"/>
      </w:pPr>
      <w:rPr>
        <w:rFonts w:hint="default"/>
      </w:rPr>
    </w:lvl>
    <w:lvl w:ilvl="1" w:tplc="096CDDB6">
      <w:numFmt w:val="none"/>
      <w:lvlText w:val=""/>
      <w:lvlJc w:val="left"/>
      <w:pPr>
        <w:tabs>
          <w:tab w:val="num" w:pos="360"/>
        </w:tabs>
      </w:pPr>
    </w:lvl>
    <w:lvl w:ilvl="2" w:tplc="2370ED42">
      <w:numFmt w:val="none"/>
      <w:lvlText w:val=""/>
      <w:lvlJc w:val="left"/>
      <w:pPr>
        <w:tabs>
          <w:tab w:val="num" w:pos="360"/>
        </w:tabs>
      </w:pPr>
      <w:rPr>
        <w:rFonts w:hint="default"/>
      </w:rPr>
    </w:lvl>
    <w:lvl w:ilvl="3" w:tplc="9B8CB55A">
      <w:numFmt w:val="none"/>
      <w:lvlText w:val=""/>
      <w:lvlJc w:val="left"/>
      <w:pPr>
        <w:tabs>
          <w:tab w:val="num" w:pos="360"/>
        </w:tabs>
      </w:pPr>
    </w:lvl>
    <w:lvl w:ilvl="4" w:tplc="C2A8212A">
      <w:numFmt w:val="none"/>
      <w:lvlText w:val=""/>
      <w:lvlJc w:val="left"/>
      <w:pPr>
        <w:tabs>
          <w:tab w:val="num" w:pos="360"/>
        </w:tabs>
      </w:pPr>
    </w:lvl>
    <w:lvl w:ilvl="5" w:tplc="CBE47844">
      <w:numFmt w:val="none"/>
      <w:lvlText w:val=""/>
      <w:lvlJc w:val="left"/>
      <w:pPr>
        <w:tabs>
          <w:tab w:val="num" w:pos="360"/>
        </w:tabs>
      </w:pPr>
    </w:lvl>
    <w:lvl w:ilvl="6" w:tplc="3648C75C">
      <w:numFmt w:val="none"/>
      <w:lvlText w:val=""/>
      <w:lvlJc w:val="left"/>
      <w:pPr>
        <w:tabs>
          <w:tab w:val="num" w:pos="360"/>
        </w:tabs>
      </w:pPr>
    </w:lvl>
    <w:lvl w:ilvl="7" w:tplc="98CEA46C">
      <w:numFmt w:val="none"/>
      <w:lvlText w:val=""/>
      <w:lvlJc w:val="left"/>
      <w:pPr>
        <w:tabs>
          <w:tab w:val="num" w:pos="360"/>
        </w:tabs>
      </w:pPr>
    </w:lvl>
    <w:lvl w:ilvl="8" w:tplc="6FFED2C2">
      <w:numFmt w:val="none"/>
      <w:lvlText w:val=""/>
      <w:lvlJc w:val="left"/>
      <w:pPr>
        <w:tabs>
          <w:tab w:val="num" w:pos="360"/>
        </w:tabs>
      </w:pPr>
    </w:lvl>
  </w:abstractNum>
  <w:abstractNum w:abstractNumId="5">
    <w:nsid w:val="0DFD55FC"/>
    <w:multiLevelType w:val="hybridMultilevel"/>
    <w:tmpl w:val="E618CA46"/>
    <w:lvl w:ilvl="0" w:tplc="3FC0054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F363C34"/>
    <w:multiLevelType w:val="hybridMultilevel"/>
    <w:tmpl w:val="C0785296"/>
    <w:lvl w:ilvl="0" w:tplc="3FC00540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7">
    <w:nsid w:val="15562E10"/>
    <w:multiLevelType w:val="multilevel"/>
    <w:tmpl w:val="90129D8E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8">
    <w:nsid w:val="15656F91"/>
    <w:multiLevelType w:val="hybridMultilevel"/>
    <w:tmpl w:val="B6F8EEC2"/>
    <w:lvl w:ilvl="0" w:tplc="3FC005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5D416F2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0">
    <w:nsid w:val="1B8A3424"/>
    <w:multiLevelType w:val="hybridMultilevel"/>
    <w:tmpl w:val="02FA9E08"/>
    <w:lvl w:ilvl="0" w:tplc="3FC0054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1BF5845"/>
    <w:multiLevelType w:val="hybridMultilevel"/>
    <w:tmpl w:val="7B087552"/>
    <w:lvl w:ilvl="0" w:tplc="4FCCDEEA">
      <w:start w:val="1"/>
      <w:numFmt w:val="decimal"/>
      <w:lvlText w:val="3.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6B09CE"/>
    <w:multiLevelType w:val="hybridMultilevel"/>
    <w:tmpl w:val="D13C6802"/>
    <w:lvl w:ilvl="0" w:tplc="6A4A1D4A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  <w:strike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B60618"/>
    <w:multiLevelType w:val="multilevel"/>
    <w:tmpl w:val="12AE1EBE"/>
    <w:lvl w:ilvl="0">
      <w:start w:val="4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5" w:hanging="720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29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93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1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9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40" w:hanging="2160"/>
      </w:pPr>
      <w:rPr>
        <w:rFonts w:hint="default"/>
      </w:rPr>
    </w:lvl>
  </w:abstractNum>
  <w:abstractNum w:abstractNumId="14">
    <w:nsid w:val="2612304C"/>
    <w:multiLevelType w:val="hybridMultilevel"/>
    <w:tmpl w:val="336053D2"/>
    <w:lvl w:ilvl="0" w:tplc="3FC0054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82248E0"/>
    <w:multiLevelType w:val="hybridMultilevel"/>
    <w:tmpl w:val="96FA6A5C"/>
    <w:lvl w:ilvl="0" w:tplc="2D0CEC84">
      <w:start w:val="1"/>
      <w:numFmt w:val="bullet"/>
      <w:pStyle w:val="BULLETS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79F40CC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C2EA0A3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86500B2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F088433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335A20F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380853E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7AF60AB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ACC946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A15161A"/>
    <w:multiLevelType w:val="hybridMultilevel"/>
    <w:tmpl w:val="3AF66462"/>
    <w:lvl w:ilvl="0" w:tplc="1B32D58A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B5B7D73"/>
    <w:multiLevelType w:val="hybridMultilevel"/>
    <w:tmpl w:val="0DA2681A"/>
    <w:lvl w:ilvl="0" w:tplc="3FC005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DCC184E"/>
    <w:multiLevelType w:val="hybridMultilevel"/>
    <w:tmpl w:val="36B6734C"/>
    <w:lvl w:ilvl="0" w:tplc="3FC005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1930B0"/>
    <w:multiLevelType w:val="hybridMultilevel"/>
    <w:tmpl w:val="10FAA19A"/>
    <w:lvl w:ilvl="0" w:tplc="3FC0054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48CA262D"/>
    <w:multiLevelType w:val="multilevel"/>
    <w:tmpl w:val="CE5C432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1">
    <w:nsid w:val="4CA64BBC"/>
    <w:multiLevelType w:val="hybridMultilevel"/>
    <w:tmpl w:val="6ADE22F8"/>
    <w:lvl w:ilvl="0" w:tplc="3FC0054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3A05698"/>
    <w:multiLevelType w:val="hybridMultilevel"/>
    <w:tmpl w:val="C428D5D2"/>
    <w:lvl w:ilvl="0" w:tplc="532AE28C">
      <w:start w:val="1"/>
      <w:numFmt w:val="decimal"/>
      <w:lvlText w:val="5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743646B"/>
    <w:multiLevelType w:val="multilevel"/>
    <w:tmpl w:val="1C4CD28A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suff w:val="space"/>
      <w:lvlText w:val="2.%2."/>
      <w:lvlJc w:val="left"/>
      <w:pPr>
        <w:ind w:left="851" w:firstLine="0"/>
      </w:pPr>
      <w:rPr>
        <w:rFonts w:hint="default"/>
      </w:rPr>
    </w:lvl>
    <w:lvl w:ilvl="2">
      <w:start w:val="1"/>
      <w:numFmt w:val="decimal"/>
      <w:suff w:val="space"/>
      <w:lvlText w:val="6.10.%3."/>
      <w:lvlJc w:val="left"/>
      <w:pPr>
        <w:ind w:left="-141" w:firstLine="851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4">
    <w:nsid w:val="5BBE4E66"/>
    <w:multiLevelType w:val="hybridMultilevel"/>
    <w:tmpl w:val="C4A69A22"/>
    <w:lvl w:ilvl="0" w:tplc="3FC0054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615C5B9D"/>
    <w:multiLevelType w:val="hybridMultilevel"/>
    <w:tmpl w:val="DD908FE8"/>
    <w:lvl w:ilvl="0" w:tplc="3FC005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1A11DBF"/>
    <w:multiLevelType w:val="hybridMultilevel"/>
    <w:tmpl w:val="A000CE54"/>
    <w:lvl w:ilvl="0" w:tplc="3FC00540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7">
    <w:nsid w:val="6348059E"/>
    <w:multiLevelType w:val="hybridMultilevel"/>
    <w:tmpl w:val="415EFD44"/>
    <w:lvl w:ilvl="0" w:tplc="3FC00540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8">
    <w:nsid w:val="6348192E"/>
    <w:multiLevelType w:val="hybridMultilevel"/>
    <w:tmpl w:val="427C1120"/>
    <w:lvl w:ilvl="0" w:tplc="3FC0054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65AA7566"/>
    <w:multiLevelType w:val="hybridMultilevel"/>
    <w:tmpl w:val="1438F350"/>
    <w:lvl w:ilvl="0" w:tplc="3FC005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3FC0054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FD357C"/>
    <w:multiLevelType w:val="hybridMultilevel"/>
    <w:tmpl w:val="4E30F5B8"/>
    <w:lvl w:ilvl="0" w:tplc="3FC0054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75440603"/>
    <w:multiLevelType w:val="multilevel"/>
    <w:tmpl w:val="5DA8564A"/>
    <w:styleLink w:val="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3"/>
      <w:numFmt w:val="decimal"/>
      <w:isLgl/>
      <w:lvlText w:val="%1.%2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  <w:b/>
      </w:rPr>
    </w:lvl>
  </w:abstractNum>
  <w:abstractNum w:abstractNumId="32">
    <w:nsid w:val="78BF0FF4"/>
    <w:multiLevelType w:val="multilevel"/>
    <w:tmpl w:val="EFCE4B6A"/>
    <w:lvl w:ilvl="0">
      <w:start w:val="10"/>
      <w:numFmt w:val="decimal"/>
      <w:lvlText w:val="%1."/>
      <w:lvlJc w:val="left"/>
      <w:pPr>
        <w:ind w:left="2868" w:hanging="600"/>
      </w:pPr>
      <w:rPr>
        <w:rFonts w:hint="default"/>
        <w:b/>
        <w:i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33">
    <w:nsid w:val="7C42516D"/>
    <w:multiLevelType w:val="hybridMultilevel"/>
    <w:tmpl w:val="244279F4"/>
    <w:lvl w:ilvl="0" w:tplc="3FC0054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FD56399"/>
    <w:multiLevelType w:val="hybridMultilevel"/>
    <w:tmpl w:val="840069D8"/>
    <w:lvl w:ilvl="0" w:tplc="3FC005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  <w:lvlOverride w:ilvl="0">
      <w:lvl w:ilvl="0">
        <w:start w:val="1"/>
        <w:numFmt w:val="bullet"/>
        <w:pStyle w:val="a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3">
    <w:abstractNumId w:val="31"/>
  </w:num>
  <w:num w:numId="4">
    <w:abstractNumId w:val="9"/>
  </w:num>
  <w:num w:numId="5">
    <w:abstractNumId w:val="15"/>
  </w:num>
  <w:num w:numId="6">
    <w:abstractNumId w:val="2"/>
  </w:num>
  <w:num w:numId="7">
    <w:abstractNumId w:val="16"/>
  </w:num>
  <w:num w:numId="8">
    <w:abstractNumId w:val="10"/>
  </w:num>
  <w:num w:numId="9">
    <w:abstractNumId w:val="12"/>
  </w:num>
  <w:num w:numId="10">
    <w:abstractNumId w:val="22"/>
  </w:num>
  <w:num w:numId="11">
    <w:abstractNumId w:val="13"/>
  </w:num>
  <w:num w:numId="12">
    <w:abstractNumId w:val="5"/>
  </w:num>
  <w:num w:numId="13">
    <w:abstractNumId w:val="26"/>
  </w:num>
  <w:num w:numId="14">
    <w:abstractNumId w:val="23"/>
  </w:num>
  <w:num w:numId="15">
    <w:abstractNumId w:val="19"/>
  </w:num>
  <w:num w:numId="16">
    <w:abstractNumId w:val="6"/>
  </w:num>
  <w:num w:numId="17">
    <w:abstractNumId w:val="27"/>
  </w:num>
  <w:num w:numId="18">
    <w:abstractNumId w:val="24"/>
  </w:num>
  <w:num w:numId="19">
    <w:abstractNumId w:val="8"/>
  </w:num>
  <w:num w:numId="20">
    <w:abstractNumId w:val="25"/>
  </w:num>
  <w:num w:numId="21">
    <w:abstractNumId w:val="18"/>
  </w:num>
  <w:num w:numId="22">
    <w:abstractNumId w:val="1"/>
  </w:num>
  <w:num w:numId="23">
    <w:abstractNumId w:val="17"/>
  </w:num>
  <w:num w:numId="24">
    <w:abstractNumId w:val="20"/>
  </w:num>
  <w:num w:numId="25">
    <w:abstractNumId w:val="34"/>
  </w:num>
  <w:num w:numId="26">
    <w:abstractNumId w:val="29"/>
  </w:num>
  <w:num w:numId="27">
    <w:abstractNumId w:val="21"/>
  </w:num>
  <w:num w:numId="28">
    <w:abstractNumId w:val="32"/>
  </w:num>
  <w:num w:numId="29">
    <w:abstractNumId w:val="3"/>
  </w:num>
  <w:num w:numId="30">
    <w:abstractNumId w:val="14"/>
  </w:num>
  <w:num w:numId="31">
    <w:abstractNumId w:val="33"/>
  </w:num>
  <w:num w:numId="32">
    <w:abstractNumId w:val="7"/>
  </w:num>
  <w:num w:numId="33">
    <w:abstractNumId w:val="28"/>
  </w:num>
  <w:num w:numId="34">
    <w:abstractNumId w:val="30"/>
  </w:num>
  <w:num w:numId="35">
    <w:abstractNumId w:val="11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B11"/>
    <w:rsid w:val="000018B3"/>
    <w:rsid w:val="00001F3E"/>
    <w:rsid w:val="0000337E"/>
    <w:rsid w:val="00017B06"/>
    <w:rsid w:val="000203F9"/>
    <w:rsid w:val="000255DF"/>
    <w:rsid w:val="00025F0B"/>
    <w:rsid w:val="00031859"/>
    <w:rsid w:val="0003383B"/>
    <w:rsid w:val="0003384B"/>
    <w:rsid w:val="000433AF"/>
    <w:rsid w:val="00043A24"/>
    <w:rsid w:val="0005045F"/>
    <w:rsid w:val="000546BA"/>
    <w:rsid w:val="00057B50"/>
    <w:rsid w:val="00061B86"/>
    <w:rsid w:val="000624DA"/>
    <w:rsid w:val="00063C22"/>
    <w:rsid w:val="00065AE9"/>
    <w:rsid w:val="00067B26"/>
    <w:rsid w:val="00074E4D"/>
    <w:rsid w:val="00085AD9"/>
    <w:rsid w:val="000871D9"/>
    <w:rsid w:val="00087306"/>
    <w:rsid w:val="00091CAE"/>
    <w:rsid w:val="00093374"/>
    <w:rsid w:val="00096D89"/>
    <w:rsid w:val="00097B01"/>
    <w:rsid w:val="000B6257"/>
    <w:rsid w:val="000B66F9"/>
    <w:rsid w:val="000B6C02"/>
    <w:rsid w:val="000B74B3"/>
    <w:rsid w:val="000B7F3F"/>
    <w:rsid w:val="000C7206"/>
    <w:rsid w:val="000D2DEE"/>
    <w:rsid w:val="000D5E78"/>
    <w:rsid w:val="000D61FD"/>
    <w:rsid w:val="000D77A0"/>
    <w:rsid w:val="000E0B5C"/>
    <w:rsid w:val="000E1974"/>
    <w:rsid w:val="000F0319"/>
    <w:rsid w:val="000F2B03"/>
    <w:rsid w:val="000F4D17"/>
    <w:rsid w:val="000F5CB2"/>
    <w:rsid w:val="000F5FD0"/>
    <w:rsid w:val="0010060D"/>
    <w:rsid w:val="00102EA4"/>
    <w:rsid w:val="00107C65"/>
    <w:rsid w:val="00111997"/>
    <w:rsid w:val="00113ACA"/>
    <w:rsid w:val="00121188"/>
    <w:rsid w:val="00122532"/>
    <w:rsid w:val="00122DFC"/>
    <w:rsid w:val="00122E79"/>
    <w:rsid w:val="0012335A"/>
    <w:rsid w:val="001236AE"/>
    <w:rsid w:val="001238D7"/>
    <w:rsid w:val="00125E3E"/>
    <w:rsid w:val="00126BF2"/>
    <w:rsid w:val="00134380"/>
    <w:rsid w:val="00134AA9"/>
    <w:rsid w:val="00136438"/>
    <w:rsid w:val="0014052E"/>
    <w:rsid w:val="001434C3"/>
    <w:rsid w:val="0014612D"/>
    <w:rsid w:val="00147B2A"/>
    <w:rsid w:val="001523DA"/>
    <w:rsid w:val="00152F60"/>
    <w:rsid w:val="00155CFC"/>
    <w:rsid w:val="00156820"/>
    <w:rsid w:val="00161E89"/>
    <w:rsid w:val="0016436E"/>
    <w:rsid w:val="00164E07"/>
    <w:rsid w:val="00165D81"/>
    <w:rsid w:val="001710AE"/>
    <w:rsid w:val="00175ABC"/>
    <w:rsid w:val="00176190"/>
    <w:rsid w:val="00181A67"/>
    <w:rsid w:val="001842B6"/>
    <w:rsid w:val="00185803"/>
    <w:rsid w:val="00190A9C"/>
    <w:rsid w:val="0019323D"/>
    <w:rsid w:val="001944DF"/>
    <w:rsid w:val="001A1E67"/>
    <w:rsid w:val="001A3F23"/>
    <w:rsid w:val="001B0028"/>
    <w:rsid w:val="001B025A"/>
    <w:rsid w:val="001B0DAD"/>
    <w:rsid w:val="001B248D"/>
    <w:rsid w:val="001B383B"/>
    <w:rsid w:val="001B65CC"/>
    <w:rsid w:val="001B72D9"/>
    <w:rsid w:val="001B7778"/>
    <w:rsid w:val="001C3DB8"/>
    <w:rsid w:val="001D3E41"/>
    <w:rsid w:val="001D6012"/>
    <w:rsid w:val="001E21B3"/>
    <w:rsid w:val="001E46B1"/>
    <w:rsid w:val="001E46D7"/>
    <w:rsid w:val="001F4265"/>
    <w:rsid w:val="001F48C8"/>
    <w:rsid w:val="00203E3E"/>
    <w:rsid w:val="00204AC4"/>
    <w:rsid w:val="002055BF"/>
    <w:rsid w:val="0020709E"/>
    <w:rsid w:val="00212730"/>
    <w:rsid w:val="00215987"/>
    <w:rsid w:val="00221829"/>
    <w:rsid w:val="00221BEC"/>
    <w:rsid w:val="00225F4C"/>
    <w:rsid w:val="00231667"/>
    <w:rsid w:val="00233D07"/>
    <w:rsid w:val="00237ED6"/>
    <w:rsid w:val="00244587"/>
    <w:rsid w:val="00244A2A"/>
    <w:rsid w:val="00250C65"/>
    <w:rsid w:val="0025371A"/>
    <w:rsid w:val="0026468F"/>
    <w:rsid w:val="00266C21"/>
    <w:rsid w:val="002705D4"/>
    <w:rsid w:val="00274F4C"/>
    <w:rsid w:val="00276599"/>
    <w:rsid w:val="00286741"/>
    <w:rsid w:val="00287615"/>
    <w:rsid w:val="002971CF"/>
    <w:rsid w:val="002A523E"/>
    <w:rsid w:val="002A5653"/>
    <w:rsid w:val="002A68F2"/>
    <w:rsid w:val="002A6F9D"/>
    <w:rsid w:val="002A7117"/>
    <w:rsid w:val="002A7713"/>
    <w:rsid w:val="002B0180"/>
    <w:rsid w:val="002B0AD9"/>
    <w:rsid w:val="002B1AE6"/>
    <w:rsid w:val="002B4161"/>
    <w:rsid w:val="002B44EB"/>
    <w:rsid w:val="002B67A8"/>
    <w:rsid w:val="002B67CB"/>
    <w:rsid w:val="002C0C4A"/>
    <w:rsid w:val="002C4AC0"/>
    <w:rsid w:val="002C51EB"/>
    <w:rsid w:val="002D1669"/>
    <w:rsid w:val="002D1701"/>
    <w:rsid w:val="002D7887"/>
    <w:rsid w:val="002E73BF"/>
    <w:rsid w:val="002E7D5B"/>
    <w:rsid w:val="002F4272"/>
    <w:rsid w:val="0030050A"/>
    <w:rsid w:val="00300FB1"/>
    <w:rsid w:val="00323FD1"/>
    <w:rsid w:val="003260E4"/>
    <w:rsid w:val="003267CE"/>
    <w:rsid w:val="00326F79"/>
    <w:rsid w:val="003278D4"/>
    <w:rsid w:val="00330509"/>
    <w:rsid w:val="003356D5"/>
    <w:rsid w:val="00337BAC"/>
    <w:rsid w:val="00337E36"/>
    <w:rsid w:val="00343F20"/>
    <w:rsid w:val="00343FEC"/>
    <w:rsid w:val="00347E78"/>
    <w:rsid w:val="0035084B"/>
    <w:rsid w:val="003519DE"/>
    <w:rsid w:val="00360665"/>
    <w:rsid w:val="00364296"/>
    <w:rsid w:val="003717F4"/>
    <w:rsid w:val="00376EA9"/>
    <w:rsid w:val="003855DC"/>
    <w:rsid w:val="00385FD4"/>
    <w:rsid w:val="003901AF"/>
    <w:rsid w:val="003917FB"/>
    <w:rsid w:val="00391FE6"/>
    <w:rsid w:val="003A20E9"/>
    <w:rsid w:val="003A5F6E"/>
    <w:rsid w:val="003B1235"/>
    <w:rsid w:val="003B6AFF"/>
    <w:rsid w:val="003C0FE4"/>
    <w:rsid w:val="003C1A6F"/>
    <w:rsid w:val="003C2DC4"/>
    <w:rsid w:val="003C7B13"/>
    <w:rsid w:val="003D2694"/>
    <w:rsid w:val="003D3C1B"/>
    <w:rsid w:val="003D778D"/>
    <w:rsid w:val="003E41D7"/>
    <w:rsid w:val="003E4AD6"/>
    <w:rsid w:val="003F380E"/>
    <w:rsid w:val="003F62E0"/>
    <w:rsid w:val="00400A54"/>
    <w:rsid w:val="004028B6"/>
    <w:rsid w:val="00410093"/>
    <w:rsid w:val="00411385"/>
    <w:rsid w:val="00416E43"/>
    <w:rsid w:val="004216D3"/>
    <w:rsid w:val="00430C77"/>
    <w:rsid w:val="00434976"/>
    <w:rsid w:val="0044339E"/>
    <w:rsid w:val="00446206"/>
    <w:rsid w:val="004502DA"/>
    <w:rsid w:val="004535EC"/>
    <w:rsid w:val="004608D0"/>
    <w:rsid w:val="004679EC"/>
    <w:rsid w:val="00472751"/>
    <w:rsid w:val="00476A94"/>
    <w:rsid w:val="00477B01"/>
    <w:rsid w:val="00477E47"/>
    <w:rsid w:val="004843FC"/>
    <w:rsid w:val="004847BD"/>
    <w:rsid w:val="0048603B"/>
    <w:rsid w:val="00490B1A"/>
    <w:rsid w:val="004936D4"/>
    <w:rsid w:val="004A1663"/>
    <w:rsid w:val="004A57A8"/>
    <w:rsid w:val="004A592A"/>
    <w:rsid w:val="004A694B"/>
    <w:rsid w:val="004B020C"/>
    <w:rsid w:val="004B1209"/>
    <w:rsid w:val="004B2270"/>
    <w:rsid w:val="004B3F0A"/>
    <w:rsid w:val="004B49A8"/>
    <w:rsid w:val="004B6BE4"/>
    <w:rsid w:val="004C03F3"/>
    <w:rsid w:val="004D334E"/>
    <w:rsid w:val="004D6EC9"/>
    <w:rsid w:val="004D7989"/>
    <w:rsid w:val="004E0AE3"/>
    <w:rsid w:val="004E0F30"/>
    <w:rsid w:val="004E3DF3"/>
    <w:rsid w:val="004F7E58"/>
    <w:rsid w:val="00500611"/>
    <w:rsid w:val="0050216F"/>
    <w:rsid w:val="005029AB"/>
    <w:rsid w:val="00506A44"/>
    <w:rsid w:val="00512F75"/>
    <w:rsid w:val="00514E0A"/>
    <w:rsid w:val="005154C8"/>
    <w:rsid w:val="00520CB8"/>
    <w:rsid w:val="005305FA"/>
    <w:rsid w:val="00540D51"/>
    <w:rsid w:val="00541ED4"/>
    <w:rsid w:val="00543B84"/>
    <w:rsid w:val="0054691A"/>
    <w:rsid w:val="00550DB6"/>
    <w:rsid w:val="0055480A"/>
    <w:rsid w:val="00554C99"/>
    <w:rsid w:val="00555382"/>
    <w:rsid w:val="005610EF"/>
    <w:rsid w:val="00570330"/>
    <w:rsid w:val="005775A0"/>
    <w:rsid w:val="005814F8"/>
    <w:rsid w:val="00582689"/>
    <w:rsid w:val="005837EA"/>
    <w:rsid w:val="005872C6"/>
    <w:rsid w:val="0059055E"/>
    <w:rsid w:val="005A0D3A"/>
    <w:rsid w:val="005A1244"/>
    <w:rsid w:val="005A30E0"/>
    <w:rsid w:val="005A359B"/>
    <w:rsid w:val="005B0DD3"/>
    <w:rsid w:val="005B213C"/>
    <w:rsid w:val="005B4C69"/>
    <w:rsid w:val="005C0071"/>
    <w:rsid w:val="005C0B90"/>
    <w:rsid w:val="005C12F7"/>
    <w:rsid w:val="005D4166"/>
    <w:rsid w:val="005D7E54"/>
    <w:rsid w:val="005E1DBF"/>
    <w:rsid w:val="005E2397"/>
    <w:rsid w:val="005F6F48"/>
    <w:rsid w:val="005F73B6"/>
    <w:rsid w:val="00600097"/>
    <w:rsid w:val="0060099D"/>
    <w:rsid w:val="00601CE8"/>
    <w:rsid w:val="00602711"/>
    <w:rsid w:val="00603905"/>
    <w:rsid w:val="00612C77"/>
    <w:rsid w:val="00613DBB"/>
    <w:rsid w:val="006148FB"/>
    <w:rsid w:val="00614DB7"/>
    <w:rsid w:val="00614E72"/>
    <w:rsid w:val="006170C8"/>
    <w:rsid w:val="0062400D"/>
    <w:rsid w:val="00624C37"/>
    <w:rsid w:val="00624C96"/>
    <w:rsid w:val="0063163C"/>
    <w:rsid w:val="00631F08"/>
    <w:rsid w:val="00633798"/>
    <w:rsid w:val="006361FA"/>
    <w:rsid w:val="00636548"/>
    <w:rsid w:val="00642C08"/>
    <w:rsid w:val="006443F9"/>
    <w:rsid w:val="00644428"/>
    <w:rsid w:val="0064447F"/>
    <w:rsid w:val="00645C81"/>
    <w:rsid w:val="00645FF0"/>
    <w:rsid w:val="00646B08"/>
    <w:rsid w:val="00661F77"/>
    <w:rsid w:val="00663897"/>
    <w:rsid w:val="006645A8"/>
    <w:rsid w:val="006665BE"/>
    <w:rsid w:val="0066714A"/>
    <w:rsid w:val="006708D5"/>
    <w:rsid w:val="00672ABF"/>
    <w:rsid w:val="006773A4"/>
    <w:rsid w:val="006778C2"/>
    <w:rsid w:val="00677C20"/>
    <w:rsid w:val="0068089A"/>
    <w:rsid w:val="0068122F"/>
    <w:rsid w:val="00683600"/>
    <w:rsid w:val="00684056"/>
    <w:rsid w:val="006846EB"/>
    <w:rsid w:val="00692B32"/>
    <w:rsid w:val="006A652D"/>
    <w:rsid w:val="006B0C36"/>
    <w:rsid w:val="006B28F9"/>
    <w:rsid w:val="006C1A77"/>
    <w:rsid w:val="006C2027"/>
    <w:rsid w:val="006D02C8"/>
    <w:rsid w:val="006D0DCD"/>
    <w:rsid w:val="006D3121"/>
    <w:rsid w:val="006D38A3"/>
    <w:rsid w:val="006D6AFB"/>
    <w:rsid w:val="006D6B59"/>
    <w:rsid w:val="006D7889"/>
    <w:rsid w:val="006E1452"/>
    <w:rsid w:val="006E2E37"/>
    <w:rsid w:val="006E31F6"/>
    <w:rsid w:val="006E4318"/>
    <w:rsid w:val="006F1D9B"/>
    <w:rsid w:val="006F3508"/>
    <w:rsid w:val="00700A9F"/>
    <w:rsid w:val="00703E81"/>
    <w:rsid w:val="0071128C"/>
    <w:rsid w:val="007114B6"/>
    <w:rsid w:val="00712340"/>
    <w:rsid w:val="00712464"/>
    <w:rsid w:val="00714DBF"/>
    <w:rsid w:val="00716BDE"/>
    <w:rsid w:val="0073690F"/>
    <w:rsid w:val="00736C09"/>
    <w:rsid w:val="00741530"/>
    <w:rsid w:val="00741893"/>
    <w:rsid w:val="00742E55"/>
    <w:rsid w:val="007445C1"/>
    <w:rsid w:val="00744942"/>
    <w:rsid w:val="0075037F"/>
    <w:rsid w:val="00753CE2"/>
    <w:rsid w:val="007675C5"/>
    <w:rsid w:val="00767D3D"/>
    <w:rsid w:val="00781903"/>
    <w:rsid w:val="007845BB"/>
    <w:rsid w:val="0078460E"/>
    <w:rsid w:val="00791C99"/>
    <w:rsid w:val="007A1FD1"/>
    <w:rsid w:val="007A2C7F"/>
    <w:rsid w:val="007A663E"/>
    <w:rsid w:val="007B2E9D"/>
    <w:rsid w:val="007B3ACB"/>
    <w:rsid w:val="007B5F20"/>
    <w:rsid w:val="007D40D8"/>
    <w:rsid w:val="007D4976"/>
    <w:rsid w:val="007D5A45"/>
    <w:rsid w:val="007D6FE1"/>
    <w:rsid w:val="007E1941"/>
    <w:rsid w:val="007E2563"/>
    <w:rsid w:val="007E2DB6"/>
    <w:rsid w:val="007E3DF2"/>
    <w:rsid w:val="007E3F1B"/>
    <w:rsid w:val="007E6DF7"/>
    <w:rsid w:val="007F0A08"/>
    <w:rsid w:val="00800E23"/>
    <w:rsid w:val="0080607C"/>
    <w:rsid w:val="00813595"/>
    <w:rsid w:val="008136A9"/>
    <w:rsid w:val="00814002"/>
    <w:rsid w:val="00820B11"/>
    <w:rsid w:val="00824A46"/>
    <w:rsid w:val="00824F2C"/>
    <w:rsid w:val="00834040"/>
    <w:rsid w:val="00834F75"/>
    <w:rsid w:val="00840C0E"/>
    <w:rsid w:val="008416BE"/>
    <w:rsid w:val="00842569"/>
    <w:rsid w:val="00842D89"/>
    <w:rsid w:val="00843546"/>
    <w:rsid w:val="008435EC"/>
    <w:rsid w:val="00851F15"/>
    <w:rsid w:val="00851F3C"/>
    <w:rsid w:val="00857928"/>
    <w:rsid w:val="008601D2"/>
    <w:rsid w:val="008602C7"/>
    <w:rsid w:val="00862A56"/>
    <w:rsid w:val="00867BA9"/>
    <w:rsid w:val="00867D46"/>
    <w:rsid w:val="00871C3F"/>
    <w:rsid w:val="008733A5"/>
    <w:rsid w:val="00874104"/>
    <w:rsid w:val="00875AE5"/>
    <w:rsid w:val="00883C20"/>
    <w:rsid w:val="0088421D"/>
    <w:rsid w:val="00884FDB"/>
    <w:rsid w:val="008862D9"/>
    <w:rsid w:val="00886C17"/>
    <w:rsid w:val="00893BFE"/>
    <w:rsid w:val="00897FF5"/>
    <w:rsid w:val="008A06C7"/>
    <w:rsid w:val="008A3603"/>
    <w:rsid w:val="008A3E10"/>
    <w:rsid w:val="008A7A1D"/>
    <w:rsid w:val="008B20ED"/>
    <w:rsid w:val="008B4D81"/>
    <w:rsid w:val="008B5CE3"/>
    <w:rsid w:val="008B6C78"/>
    <w:rsid w:val="008B6FCD"/>
    <w:rsid w:val="008B733D"/>
    <w:rsid w:val="008C0230"/>
    <w:rsid w:val="008C4A7F"/>
    <w:rsid w:val="008C4C9D"/>
    <w:rsid w:val="008C74F3"/>
    <w:rsid w:val="008D1B9D"/>
    <w:rsid w:val="008D32B6"/>
    <w:rsid w:val="008D5AD5"/>
    <w:rsid w:val="008E282F"/>
    <w:rsid w:val="008E3F2D"/>
    <w:rsid w:val="008E4F3F"/>
    <w:rsid w:val="008E659C"/>
    <w:rsid w:val="008E6D56"/>
    <w:rsid w:val="008F2762"/>
    <w:rsid w:val="0091042E"/>
    <w:rsid w:val="00912E57"/>
    <w:rsid w:val="00916C0B"/>
    <w:rsid w:val="009257EA"/>
    <w:rsid w:val="00937847"/>
    <w:rsid w:val="00944452"/>
    <w:rsid w:val="0095030D"/>
    <w:rsid w:val="00952144"/>
    <w:rsid w:val="00952F87"/>
    <w:rsid w:val="00953416"/>
    <w:rsid w:val="009616CE"/>
    <w:rsid w:val="009617D8"/>
    <w:rsid w:val="00962A90"/>
    <w:rsid w:val="00963074"/>
    <w:rsid w:val="009644C9"/>
    <w:rsid w:val="00964633"/>
    <w:rsid w:val="009660E7"/>
    <w:rsid w:val="009727A5"/>
    <w:rsid w:val="00985743"/>
    <w:rsid w:val="0098708D"/>
    <w:rsid w:val="009874A8"/>
    <w:rsid w:val="009874B4"/>
    <w:rsid w:val="00993467"/>
    <w:rsid w:val="009A67AF"/>
    <w:rsid w:val="009B1132"/>
    <w:rsid w:val="009B25CE"/>
    <w:rsid w:val="009B5DAB"/>
    <w:rsid w:val="009B76E4"/>
    <w:rsid w:val="009C1CAF"/>
    <w:rsid w:val="009C1D09"/>
    <w:rsid w:val="009C3EF1"/>
    <w:rsid w:val="009C6109"/>
    <w:rsid w:val="009C648A"/>
    <w:rsid w:val="009D51C7"/>
    <w:rsid w:val="009D6BA5"/>
    <w:rsid w:val="009E653D"/>
    <w:rsid w:val="009F0ED5"/>
    <w:rsid w:val="009F65B1"/>
    <w:rsid w:val="009F688B"/>
    <w:rsid w:val="00A00CA7"/>
    <w:rsid w:val="00A032AE"/>
    <w:rsid w:val="00A03AA8"/>
    <w:rsid w:val="00A04BF5"/>
    <w:rsid w:val="00A10240"/>
    <w:rsid w:val="00A16FE6"/>
    <w:rsid w:val="00A1722C"/>
    <w:rsid w:val="00A21A00"/>
    <w:rsid w:val="00A278FA"/>
    <w:rsid w:val="00A27E47"/>
    <w:rsid w:val="00A431A1"/>
    <w:rsid w:val="00A434D5"/>
    <w:rsid w:val="00A44908"/>
    <w:rsid w:val="00A44B32"/>
    <w:rsid w:val="00A47050"/>
    <w:rsid w:val="00A473EB"/>
    <w:rsid w:val="00A559A4"/>
    <w:rsid w:val="00A56EEE"/>
    <w:rsid w:val="00A60E44"/>
    <w:rsid w:val="00A66C10"/>
    <w:rsid w:val="00A71B23"/>
    <w:rsid w:val="00A72639"/>
    <w:rsid w:val="00A74E89"/>
    <w:rsid w:val="00A809E0"/>
    <w:rsid w:val="00A82CD9"/>
    <w:rsid w:val="00A83EE5"/>
    <w:rsid w:val="00A848BC"/>
    <w:rsid w:val="00A92D41"/>
    <w:rsid w:val="00A933DD"/>
    <w:rsid w:val="00A936FE"/>
    <w:rsid w:val="00A954CC"/>
    <w:rsid w:val="00A96B23"/>
    <w:rsid w:val="00AA3981"/>
    <w:rsid w:val="00AB01E7"/>
    <w:rsid w:val="00AB2157"/>
    <w:rsid w:val="00AB2445"/>
    <w:rsid w:val="00AC0AE4"/>
    <w:rsid w:val="00AC52AA"/>
    <w:rsid w:val="00AC6D63"/>
    <w:rsid w:val="00AD2D84"/>
    <w:rsid w:val="00AD4F74"/>
    <w:rsid w:val="00AD541A"/>
    <w:rsid w:val="00AD5BBD"/>
    <w:rsid w:val="00AE5318"/>
    <w:rsid w:val="00AF2EA4"/>
    <w:rsid w:val="00AF4437"/>
    <w:rsid w:val="00B00768"/>
    <w:rsid w:val="00B02A78"/>
    <w:rsid w:val="00B0432D"/>
    <w:rsid w:val="00B164AA"/>
    <w:rsid w:val="00B164D7"/>
    <w:rsid w:val="00B16A8A"/>
    <w:rsid w:val="00B219ED"/>
    <w:rsid w:val="00B21FA2"/>
    <w:rsid w:val="00B2653F"/>
    <w:rsid w:val="00B26847"/>
    <w:rsid w:val="00B26BA8"/>
    <w:rsid w:val="00B26C7C"/>
    <w:rsid w:val="00B27A90"/>
    <w:rsid w:val="00B31A2E"/>
    <w:rsid w:val="00B31B63"/>
    <w:rsid w:val="00B31DB4"/>
    <w:rsid w:val="00B353D4"/>
    <w:rsid w:val="00B41EFA"/>
    <w:rsid w:val="00B4251B"/>
    <w:rsid w:val="00B431FC"/>
    <w:rsid w:val="00B479F2"/>
    <w:rsid w:val="00B524A4"/>
    <w:rsid w:val="00B5451E"/>
    <w:rsid w:val="00B71260"/>
    <w:rsid w:val="00B71E53"/>
    <w:rsid w:val="00B7291F"/>
    <w:rsid w:val="00B7373D"/>
    <w:rsid w:val="00B73BB5"/>
    <w:rsid w:val="00B75289"/>
    <w:rsid w:val="00B81F98"/>
    <w:rsid w:val="00B83A9F"/>
    <w:rsid w:val="00B9702E"/>
    <w:rsid w:val="00BA60C8"/>
    <w:rsid w:val="00BB1214"/>
    <w:rsid w:val="00BC09C5"/>
    <w:rsid w:val="00BC60DC"/>
    <w:rsid w:val="00BD5460"/>
    <w:rsid w:val="00BD6FBC"/>
    <w:rsid w:val="00BD7812"/>
    <w:rsid w:val="00BE2738"/>
    <w:rsid w:val="00BE52D8"/>
    <w:rsid w:val="00BF266E"/>
    <w:rsid w:val="00C00FC9"/>
    <w:rsid w:val="00C0136F"/>
    <w:rsid w:val="00C03FDF"/>
    <w:rsid w:val="00C04251"/>
    <w:rsid w:val="00C06240"/>
    <w:rsid w:val="00C070A0"/>
    <w:rsid w:val="00C07FED"/>
    <w:rsid w:val="00C104FA"/>
    <w:rsid w:val="00C207B4"/>
    <w:rsid w:val="00C21DF8"/>
    <w:rsid w:val="00C246A3"/>
    <w:rsid w:val="00C32098"/>
    <w:rsid w:val="00C3265A"/>
    <w:rsid w:val="00C32CD0"/>
    <w:rsid w:val="00C42EC9"/>
    <w:rsid w:val="00C44A3B"/>
    <w:rsid w:val="00C61BE5"/>
    <w:rsid w:val="00C7091A"/>
    <w:rsid w:val="00C756CC"/>
    <w:rsid w:val="00C81B94"/>
    <w:rsid w:val="00C87ECF"/>
    <w:rsid w:val="00C96313"/>
    <w:rsid w:val="00CA6FCB"/>
    <w:rsid w:val="00CB08B0"/>
    <w:rsid w:val="00CB2F8B"/>
    <w:rsid w:val="00CB50FD"/>
    <w:rsid w:val="00CB7F02"/>
    <w:rsid w:val="00CC0F9C"/>
    <w:rsid w:val="00CC1DAB"/>
    <w:rsid w:val="00CC3703"/>
    <w:rsid w:val="00CC3C89"/>
    <w:rsid w:val="00CC672F"/>
    <w:rsid w:val="00CC71AE"/>
    <w:rsid w:val="00CE2D51"/>
    <w:rsid w:val="00CE5956"/>
    <w:rsid w:val="00CF31BA"/>
    <w:rsid w:val="00CF374D"/>
    <w:rsid w:val="00CF668D"/>
    <w:rsid w:val="00D06277"/>
    <w:rsid w:val="00D06C8C"/>
    <w:rsid w:val="00D07FC7"/>
    <w:rsid w:val="00D130FE"/>
    <w:rsid w:val="00D133F9"/>
    <w:rsid w:val="00D216FD"/>
    <w:rsid w:val="00D22873"/>
    <w:rsid w:val="00D348DC"/>
    <w:rsid w:val="00D35413"/>
    <w:rsid w:val="00D371B9"/>
    <w:rsid w:val="00D428C1"/>
    <w:rsid w:val="00D42931"/>
    <w:rsid w:val="00D44D61"/>
    <w:rsid w:val="00D462C1"/>
    <w:rsid w:val="00D463CF"/>
    <w:rsid w:val="00D51F70"/>
    <w:rsid w:val="00D539AE"/>
    <w:rsid w:val="00D626E6"/>
    <w:rsid w:val="00D671ED"/>
    <w:rsid w:val="00D72065"/>
    <w:rsid w:val="00D724B7"/>
    <w:rsid w:val="00D727C1"/>
    <w:rsid w:val="00D8634D"/>
    <w:rsid w:val="00D86738"/>
    <w:rsid w:val="00D87035"/>
    <w:rsid w:val="00D87E83"/>
    <w:rsid w:val="00D91DC3"/>
    <w:rsid w:val="00D96946"/>
    <w:rsid w:val="00DA16D0"/>
    <w:rsid w:val="00DA221C"/>
    <w:rsid w:val="00DA7980"/>
    <w:rsid w:val="00DB317B"/>
    <w:rsid w:val="00DC19D8"/>
    <w:rsid w:val="00DC1A3C"/>
    <w:rsid w:val="00DC206F"/>
    <w:rsid w:val="00DD0138"/>
    <w:rsid w:val="00DD1A54"/>
    <w:rsid w:val="00DD2C5B"/>
    <w:rsid w:val="00DD7FD6"/>
    <w:rsid w:val="00DE5548"/>
    <w:rsid w:val="00DF097B"/>
    <w:rsid w:val="00DF3249"/>
    <w:rsid w:val="00DF708F"/>
    <w:rsid w:val="00DF7888"/>
    <w:rsid w:val="00E11962"/>
    <w:rsid w:val="00E1636B"/>
    <w:rsid w:val="00E268A6"/>
    <w:rsid w:val="00E27FEA"/>
    <w:rsid w:val="00E37D46"/>
    <w:rsid w:val="00E41576"/>
    <w:rsid w:val="00E426D5"/>
    <w:rsid w:val="00E47F8F"/>
    <w:rsid w:val="00E515B0"/>
    <w:rsid w:val="00E52498"/>
    <w:rsid w:val="00E601DC"/>
    <w:rsid w:val="00E65204"/>
    <w:rsid w:val="00E7349E"/>
    <w:rsid w:val="00E77B8C"/>
    <w:rsid w:val="00E80BCB"/>
    <w:rsid w:val="00E975ED"/>
    <w:rsid w:val="00EA47FF"/>
    <w:rsid w:val="00EA5953"/>
    <w:rsid w:val="00EA7975"/>
    <w:rsid w:val="00EB088A"/>
    <w:rsid w:val="00EB35A1"/>
    <w:rsid w:val="00EB3E49"/>
    <w:rsid w:val="00EC6B49"/>
    <w:rsid w:val="00ED03A8"/>
    <w:rsid w:val="00ED3E27"/>
    <w:rsid w:val="00ED3F36"/>
    <w:rsid w:val="00ED42B4"/>
    <w:rsid w:val="00EE1AE2"/>
    <w:rsid w:val="00EE591F"/>
    <w:rsid w:val="00EE621B"/>
    <w:rsid w:val="00EF276A"/>
    <w:rsid w:val="00EF527E"/>
    <w:rsid w:val="00EF75BA"/>
    <w:rsid w:val="00EF7DBA"/>
    <w:rsid w:val="00F01CF5"/>
    <w:rsid w:val="00F02146"/>
    <w:rsid w:val="00F13BD9"/>
    <w:rsid w:val="00F25934"/>
    <w:rsid w:val="00F30036"/>
    <w:rsid w:val="00F3284A"/>
    <w:rsid w:val="00F3769D"/>
    <w:rsid w:val="00F406A5"/>
    <w:rsid w:val="00F47639"/>
    <w:rsid w:val="00F521A7"/>
    <w:rsid w:val="00F61645"/>
    <w:rsid w:val="00F6465A"/>
    <w:rsid w:val="00F64FBC"/>
    <w:rsid w:val="00F65751"/>
    <w:rsid w:val="00F65A1F"/>
    <w:rsid w:val="00F65AC2"/>
    <w:rsid w:val="00F72929"/>
    <w:rsid w:val="00F72B0A"/>
    <w:rsid w:val="00F72F69"/>
    <w:rsid w:val="00F741AD"/>
    <w:rsid w:val="00F755FB"/>
    <w:rsid w:val="00F80CB6"/>
    <w:rsid w:val="00F80EC5"/>
    <w:rsid w:val="00F86FC9"/>
    <w:rsid w:val="00F87955"/>
    <w:rsid w:val="00F87BB1"/>
    <w:rsid w:val="00F96B75"/>
    <w:rsid w:val="00FA0368"/>
    <w:rsid w:val="00FA06AE"/>
    <w:rsid w:val="00FA10AD"/>
    <w:rsid w:val="00FA37AD"/>
    <w:rsid w:val="00FA43E3"/>
    <w:rsid w:val="00FA455E"/>
    <w:rsid w:val="00FA487A"/>
    <w:rsid w:val="00FB2EDF"/>
    <w:rsid w:val="00FB3272"/>
    <w:rsid w:val="00FC3671"/>
    <w:rsid w:val="00FC4088"/>
    <w:rsid w:val="00FC432A"/>
    <w:rsid w:val="00FC7DC2"/>
    <w:rsid w:val="00FD0E46"/>
    <w:rsid w:val="00FD1FB1"/>
    <w:rsid w:val="00FD4069"/>
    <w:rsid w:val="00FD4D75"/>
    <w:rsid w:val="00FD78A8"/>
    <w:rsid w:val="00FE7C69"/>
    <w:rsid w:val="00FF3D22"/>
    <w:rsid w:val="00FF4F43"/>
    <w:rsid w:val="00FF6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Date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uiPriority="0"/>
    <w:lsdException w:name="Outline List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0871D9"/>
  </w:style>
  <w:style w:type="paragraph" w:styleId="10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1"/>
    <w:next w:val="a1"/>
    <w:link w:val="11"/>
    <w:uiPriority w:val="9"/>
    <w:qFormat/>
    <w:rsid w:val="00820B11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">
    <w:name w:val="heading 2"/>
    <w:aliases w:val="H2"/>
    <w:basedOn w:val="a1"/>
    <w:next w:val="a1"/>
    <w:link w:val="20"/>
    <w:uiPriority w:val="9"/>
    <w:qFormat/>
    <w:rsid w:val="00820B11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1"/>
    <w:next w:val="a1"/>
    <w:link w:val="30"/>
    <w:qFormat/>
    <w:rsid w:val="00820B11"/>
    <w:pPr>
      <w:keepNext/>
      <w:spacing w:before="960" w:after="480" w:line="240" w:lineRule="auto"/>
      <w:jc w:val="center"/>
      <w:outlineLvl w:val="2"/>
    </w:pPr>
    <w:rPr>
      <w:rFonts w:ascii="Times New Roman" w:eastAsia="Arial Unicode MS" w:hAnsi="Times New Roman" w:cs="Times New Roman"/>
      <w:b/>
      <w:sz w:val="26"/>
      <w:szCs w:val="24"/>
      <w:lang w:eastAsia="ru-RU"/>
    </w:rPr>
  </w:style>
  <w:style w:type="paragraph" w:styleId="4">
    <w:name w:val="heading 4"/>
    <w:basedOn w:val="a1"/>
    <w:next w:val="a1"/>
    <w:link w:val="40"/>
    <w:qFormat/>
    <w:rsid w:val="00820B11"/>
    <w:pPr>
      <w:keepNext/>
      <w:numPr>
        <w:numId w:val="1"/>
      </w:numPr>
      <w:spacing w:before="480" w:after="240" w:line="240" w:lineRule="auto"/>
      <w:ind w:hanging="85"/>
      <w:jc w:val="center"/>
      <w:outlineLvl w:val="3"/>
    </w:pPr>
    <w:rPr>
      <w:rFonts w:ascii="Times New Roman" w:eastAsia="Times New Roman" w:hAnsi="Times New Roman" w:cs="Times New Roman"/>
      <w:b/>
      <w:sz w:val="26"/>
      <w:szCs w:val="26"/>
      <w:lang w:eastAsia="ru-RU"/>
    </w:rPr>
  </w:style>
  <w:style w:type="paragraph" w:styleId="5">
    <w:name w:val="heading 5"/>
    <w:basedOn w:val="a1"/>
    <w:next w:val="a1"/>
    <w:link w:val="50"/>
    <w:qFormat/>
    <w:rsid w:val="00EA7975"/>
    <w:pPr>
      <w:spacing w:after="0" w:line="240" w:lineRule="auto"/>
      <w:jc w:val="both"/>
      <w:outlineLvl w:val="4"/>
    </w:pPr>
    <w:rPr>
      <w:rFonts w:ascii="Verdana" w:eastAsia="Times New Roman" w:hAnsi="Verdana" w:cs="Times New Roman"/>
      <w:i/>
      <w:iCs/>
      <w:sz w:val="26"/>
      <w:szCs w:val="26"/>
    </w:rPr>
  </w:style>
  <w:style w:type="paragraph" w:styleId="6">
    <w:name w:val="heading 6"/>
    <w:basedOn w:val="a1"/>
    <w:next w:val="a1"/>
    <w:link w:val="60"/>
    <w:qFormat/>
    <w:rsid w:val="00EA7975"/>
    <w:pPr>
      <w:spacing w:before="240" w:after="60" w:line="240" w:lineRule="auto"/>
      <w:jc w:val="both"/>
      <w:outlineLvl w:val="5"/>
    </w:pPr>
    <w:rPr>
      <w:rFonts w:ascii="Verdana" w:eastAsia="Times New Roman" w:hAnsi="Verdana" w:cs="Times New Roman"/>
      <w:b/>
      <w:bCs/>
      <w:i/>
      <w:iCs/>
      <w:sz w:val="26"/>
      <w:szCs w:val="26"/>
    </w:rPr>
  </w:style>
  <w:style w:type="paragraph" w:styleId="7">
    <w:name w:val="heading 7"/>
    <w:basedOn w:val="a1"/>
    <w:next w:val="a1"/>
    <w:link w:val="70"/>
    <w:qFormat/>
    <w:rsid w:val="00820B11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1"/>
    <w:next w:val="a1"/>
    <w:link w:val="80"/>
    <w:qFormat/>
    <w:rsid w:val="00EA7975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1"/>
    <w:next w:val="a1"/>
    <w:link w:val="90"/>
    <w:qFormat/>
    <w:rsid w:val="00820B11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aliases w:val="Document Header1 Знак,H1 Знак1,Заголовок 1 Знак2 Знак Знак1,Заголовок 1 Знак1 Знак Знак Знак1,Заголовок 1 Знак Знак Знак Знак Знак1,Заголовок 1 Знак Знак1 Знак Знак Знак1,Заголовок 1 Знак Знак2 Знак Знак1,Заголовок 1 Знак1 Знак1 Знак1"/>
    <w:basedOn w:val="a2"/>
    <w:link w:val="10"/>
    <w:uiPriority w:val="9"/>
    <w:rsid w:val="00820B11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0">
    <w:name w:val="Заголовок 2 Знак"/>
    <w:aliases w:val="H2 Знак"/>
    <w:basedOn w:val="a2"/>
    <w:link w:val="2"/>
    <w:uiPriority w:val="9"/>
    <w:rsid w:val="00820B1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2"/>
    <w:link w:val="3"/>
    <w:uiPriority w:val="9"/>
    <w:rsid w:val="00820B11"/>
    <w:rPr>
      <w:rFonts w:ascii="Times New Roman" w:eastAsia="Arial Unicode MS" w:hAnsi="Times New Roman" w:cs="Times New Roman"/>
      <w:b/>
      <w:sz w:val="26"/>
      <w:szCs w:val="24"/>
      <w:lang w:eastAsia="ru-RU"/>
    </w:rPr>
  </w:style>
  <w:style w:type="character" w:customStyle="1" w:styleId="40">
    <w:name w:val="Заголовок 4 Знак"/>
    <w:basedOn w:val="a2"/>
    <w:link w:val="4"/>
    <w:rsid w:val="00820B11"/>
    <w:rPr>
      <w:rFonts w:ascii="Times New Roman" w:eastAsia="Times New Roman" w:hAnsi="Times New Roman" w:cs="Times New Roman"/>
      <w:b/>
      <w:sz w:val="26"/>
      <w:szCs w:val="26"/>
      <w:lang w:eastAsia="ru-RU"/>
    </w:rPr>
  </w:style>
  <w:style w:type="character" w:customStyle="1" w:styleId="70">
    <w:name w:val="Заголовок 7 Знак"/>
    <w:basedOn w:val="a2"/>
    <w:link w:val="7"/>
    <w:rsid w:val="00820B1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2"/>
    <w:link w:val="9"/>
    <w:rsid w:val="00820B11"/>
    <w:rPr>
      <w:rFonts w:ascii="Arial" w:eastAsia="Times New Roman" w:hAnsi="Arial" w:cs="Arial"/>
      <w:lang w:eastAsia="ru-RU"/>
    </w:rPr>
  </w:style>
  <w:style w:type="numbering" w:customStyle="1" w:styleId="12">
    <w:name w:val="Нет списка1"/>
    <w:next w:val="a4"/>
    <w:semiHidden/>
    <w:rsid w:val="00820B11"/>
  </w:style>
  <w:style w:type="paragraph" w:styleId="a5">
    <w:name w:val="footer"/>
    <w:basedOn w:val="a1"/>
    <w:link w:val="a6"/>
    <w:uiPriority w:val="99"/>
    <w:rsid w:val="00820B1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2"/>
    <w:link w:val="a5"/>
    <w:uiPriority w:val="99"/>
    <w:rsid w:val="00820B1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2"/>
    <w:rsid w:val="00820B11"/>
  </w:style>
  <w:style w:type="paragraph" w:styleId="21">
    <w:name w:val="Body Text Indent 2"/>
    <w:basedOn w:val="a1"/>
    <w:link w:val="22"/>
    <w:rsid w:val="00820B11"/>
    <w:pPr>
      <w:spacing w:after="0" w:line="240" w:lineRule="auto"/>
      <w:ind w:firstLine="283"/>
    </w:pPr>
    <w:rPr>
      <w:rFonts w:ascii="Times New Roman" w:eastAsia="Times New Roman" w:hAnsi="Times New Roman" w:cs="Times New Roman"/>
      <w:b/>
      <w:szCs w:val="20"/>
      <w:lang w:eastAsia="ru-RU"/>
    </w:rPr>
  </w:style>
  <w:style w:type="character" w:customStyle="1" w:styleId="22">
    <w:name w:val="Основной текст с отступом 2 Знак"/>
    <w:basedOn w:val="a2"/>
    <w:link w:val="21"/>
    <w:rsid w:val="00820B11"/>
    <w:rPr>
      <w:rFonts w:ascii="Times New Roman" w:eastAsia="Times New Roman" w:hAnsi="Times New Roman" w:cs="Times New Roman"/>
      <w:b/>
      <w:szCs w:val="20"/>
      <w:lang w:eastAsia="ru-RU"/>
    </w:rPr>
  </w:style>
  <w:style w:type="paragraph" w:styleId="31">
    <w:name w:val="Body Text Indent 3"/>
    <w:basedOn w:val="a1"/>
    <w:link w:val="32"/>
    <w:rsid w:val="00820B11"/>
    <w:pPr>
      <w:spacing w:before="120" w:after="120" w:line="240" w:lineRule="auto"/>
      <w:ind w:left="1440" w:firstLine="720"/>
      <w:jc w:val="both"/>
    </w:pPr>
    <w:rPr>
      <w:rFonts w:ascii="Times New Roman" w:eastAsia="Times New Roman" w:hAnsi="Times New Roman" w:cs="Times New Roman"/>
      <w:b/>
      <w:i/>
      <w:sz w:val="24"/>
      <w:szCs w:val="24"/>
      <w:lang w:eastAsia="ru-RU"/>
    </w:rPr>
  </w:style>
  <w:style w:type="character" w:customStyle="1" w:styleId="32">
    <w:name w:val="Основной текст с отступом 3 Знак"/>
    <w:basedOn w:val="a2"/>
    <w:link w:val="31"/>
    <w:rsid w:val="00820B11"/>
    <w:rPr>
      <w:rFonts w:ascii="Times New Roman" w:eastAsia="Times New Roman" w:hAnsi="Times New Roman" w:cs="Times New Roman"/>
      <w:b/>
      <w:i/>
      <w:sz w:val="24"/>
      <w:szCs w:val="24"/>
      <w:lang w:eastAsia="ru-RU"/>
    </w:rPr>
  </w:style>
  <w:style w:type="paragraph" w:styleId="a8">
    <w:name w:val="Body Text Indent"/>
    <w:basedOn w:val="a1"/>
    <w:link w:val="a9"/>
    <w:rsid w:val="00820B11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Основной текст с отступом Знак"/>
    <w:basedOn w:val="a2"/>
    <w:link w:val="a8"/>
    <w:rsid w:val="00820B1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1"/>
    <w:link w:val="ab"/>
    <w:uiPriority w:val="99"/>
    <w:rsid w:val="00820B1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b">
    <w:name w:val="Верхний колонтитул Знак"/>
    <w:basedOn w:val="a2"/>
    <w:link w:val="aa"/>
    <w:uiPriority w:val="99"/>
    <w:rsid w:val="00820B11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3"/>
    <w:uiPriority w:val="59"/>
    <w:rsid w:val="00820B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Document Map"/>
    <w:basedOn w:val="a1"/>
    <w:link w:val="ae"/>
    <w:uiPriority w:val="99"/>
    <w:rsid w:val="00820B11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e">
    <w:name w:val="Схема документа Знак"/>
    <w:basedOn w:val="a2"/>
    <w:link w:val="ad"/>
    <w:uiPriority w:val="99"/>
    <w:rsid w:val="00820B1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a">
    <w:name w:val="СписокАндр"/>
    <w:basedOn w:val="a1"/>
    <w:rsid w:val="00820B11"/>
    <w:pPr>
      <w:numPr>
        <w:numId w:val="2"/>
      </w:numPr>
      <w:tabs>
        <w:tab w:val="right" w:pos="9923"/>
      </w:tabs>
      <w:spacing w:after="2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">
    <w:name w:val="договор"/>
    <w:basedOn w:val="a1"/>
    <w:rsid w:val="00820B11"/>
    <w:pPr>
      <w:tabs>
        <w:tab w:val="right" w:pos="9923"/>
      </w:tabs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0">
    <w:name w:val="Balloon Text"/>
    <w:basedOn w:val="a1"/>
    <w:link w:val="af1"/>
    <w:uiPriority w:val="99"/>
    <w:rsid w:val="00820B11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2"/>
    <w:link w:val="af0"/>
    <w:uiPriority w:val="99"/>
    <w:rsid w:val="00820B11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1">
    <w:name w:val="Текущий список1"/>
    <w:rsid w:val="00820B11"/>
    <w:pPr>
      <w:numPr>
        <w:numId w:val="3"/>
      </w:numPr>
    </w:pPr>
  </w:style>
  <w:style w:type="paragraph" w:styleId="af2">
    <w:name w:val="Plain Text"/>
    <w:basedOn w:val="a1"/>
    <w:link w:val="af3"/>
    <w:rsid w:val="00820B11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3">
    <w:name w:val="Текст Знак"/>
    <w:basedOn w:val="a2"/>
    <w:link w:val="af2"/>
    <w:rsid w:val="00820B11"/>
    <w:rPr>
      <w:rFonts w:ascii="Courier New" w:eastAsia="Times New Roman" w:hAnsi="Courier New" w:cs="Times New Roman"/>
      <w:sz w:val="20"/>
      <w:szCs w:val="20"/>
    </w:rPr>
  </w:style>
  <w:style w:type="numbering" w:styleId="111111">
    <w:name w:val="Outline List 2"/>
    <w:basedOn w:val="a4"/>
    <w:rsid w:val="00820B11"/>
    <w:pPr>
      <w:numPr>
        <w:numId w:val="4"/>
      </w:numPr>
    </w:pPr>
  </w:style>
  <w:style w:type="paragraph" w:styleId="af4">
    <w:name w:val="List Paragraph"/>
    <w:basedOn w:val="a1"/>
    <w:link w:val="af5"/>
    <w:uiPriority w:val="34"/>
    <w:qFormat/>
    <w:rsid w:val="00820B1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onsPlusTitle">
    <w:name w:val="ConsPlusTitle"/>
    <w:rsid w:val="00820B1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af5">
    <w:name w:val="Абзац списка Знак"/>
    <w:link w:val="af4"/>
    <w:uiPriority w:val="34"/>
    <w:rsid w:val="00820B1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6">
    <w:name w:val="annotation reference"/>
    <w:uiPriority w:val="99"/>
    <w:unhideWhenUsed/>
    <w:rsid w:val="00820B11"/>
    <w:rPr>
      <w:sz w:val="16"/>
      <w:szCs w:val="16"/>
    </w:rPr>
  </w:style>
  <w:style w:type="paragraph" w:styleId="af7">
    <w:name w:val="annotation text"/>
    <w:basedOn w:val="a1"/>
    <w:link w:val="af8"/>
    <w:uiPriority w:val="99"/>
    <w:unhideWhenUsed/>
    <w:rsid w:val="00820B11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customStyle="1" w:styleId="af8">
    <w:name w:val="Текст примечания Знак"/>
    <w:basedOn w:val="a2"/>
    <w:link w:val="af7"/>
    <w:uiPriority w:val="99"/>
    <w:rsid w:val="00820B11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styleId="af9">
    <w:name w:val="annotation subject"/>
    <w:basedOn w:val="af7"/>
    <w:next w:val="af7"/>
    <w:link w:val="afa"/>
    <w:uiPriority w:val="99"/>
    <w:rsid w:val="00820B11"/>
    <w:rPr>
      <w:b/>
      <w:bCs/>
      <w:color w:val="auto"/>
    </w:rPr>
  </w:style>
  <w:style w:type="character" w:customStyle="1" w:styleId="afa">
    <w:name w:val="Тема примечания Знак"/>
    <w:basedOn w:val="af8"/>
    <w:link w:val="af9"/>
    <w:uiPriority w:val="99"/>
    <w:rsid w:val="00820B11"/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styleId="afb">
    <w:name w:val="Revision"/>
    <w:hidden/>
    <w:uiPriority w:val="99"/>
    <w:semiHidden/>
    <w:rsid w:val="00820B1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820B1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table" w:customStyle="1" w:styleId="13">
    <w:name w:val="Сетка таблицы1"/>
    <w:basedOn w:val="a3"/>
    <w:next w:val="ac"/>
    <w:uiPriority w:val="59"/>
    <w:rsid w:val="00820B1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Сетка таблицы2"/>
    <w:basedOn w:val="a3"/>
    <w:next w:val="ac"/>
    <w:rsid w:val="00820B11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"/>
    <w:basedOn w:val="a3"/>
    <w:next w:val="ac"/>
    <w:uiPriority w:val="59"/>
    <w:rsid w:val="00820B1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c">
    <w:name w:val="Hyperlink"/>
    <w:uiPriority w:val="99"/>
    <w:rsid w:val="00820B11"/>
    <w:rPr>
      <w:color w:val="0000FF"/>
      <w:u w:val="single"/>
    </w:rPr>
  </w:style>
  <w:style w:type="paragraph" w:styleId="afd">
    <w:name w:val="No Spacing"/>
    <w:uiPriority w:val="1"/>
    <w:qFormat/>
    <w:rsid w:val="00820B11"/>
    <w:pPr>
      <w:spacing w:after="0" w:line="240" w:lineRule="auto"/>
    </w:pPr>
    <w:rPr>
      <w:rFonts w:ascii="Times New Roman" w:eastAsia="Times New Roman" w:hAnsi="Times New Roman" w:cs="Times New Roman"/>
      <w:color w:val="000000"/>
      <w:szCs w:val="20"/>
      <w:lang w:eastAsia="ru-RU"/>
    </w:rPr>
  </w:style>
  <w:style w:type="character" w:customStyle="1" w:styleId="50">
    <w:name w:val="Заголовок 5 Знак"/>
    <w:basedOn w:val="a2"/>
    <w:link w:val="5"/>
    <w:uiPriority w:val="99"/>
    <w:rsid w:val="00EA7975"/>
    <w:rPr>
      <w:rFonts w:ascii="Verdana" w:eastAsia="Times New Roman" w:hAnsi="Verdana" w:cs="Times New Roman"/>
      <w:i/>
      <w:iCs/>
      <w:sz w:val="26"/>
      <w:szCs w:val="26"/>
    </w:rPr>
  </w:style>
  <w:style w:type="character" w:customStyle="1" w:styleId="60">
    <w:name w:val="Заголовок 6 Знак"/>
    <w:basedOn w:val="a2"/>
    <w:link w:val="6"/>
    <w:rsid w:val="00EA7975"/>
    <w:rPr>
      <w:rFonts w:ascii="Verdana" w:eastAsia="Times New Roman" w:hAnsi="Verdana" w:cs="Times New Roman"/>
      <w:b/>
      <w:bCs/>
      <w:i/>
      <w:iCs/>
      <w:sz w:val="26"/>
      <w:szCs w:val="26"/>
    </w:rPr>
  </w:style>
  <w:style w:type="character" w:customStyle="1" w:styleId="80">
    <w:name w:val="Заголовок 8 Знак"/>
    <w:basedOn w:val="a2"/>
    <w:link w:val="8"/>
    <w:rsid w:val="00EA7975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numbering" w:customStyle="1" w:styleId="24">
    <w:name w:val="Нет списка2"/>
    <w:next w:val="a4"/>
    <w:uiPriority w:val="99"/>
    <w:semiHidden/>
    <w:unhideWhenUsed/>
    <w:rsid w:val="00EA7975"/>
  </w:style>
  <w:style w:type="paragraph" w:styleId="25">
    <w:name w:val="Body Text 2"/>
    <w:basedOn w:val="a1"/>
    <w:link w:val="26"/>
    <w:rsid w:val="00EA7975"/>
    <w:pPr>
      <w:widowControl w:val="0"/>
      <w:autoSpaceDE w:val="0"/>
      <w:autoSpaceDN w:val="0"/>
      <w:adjustRightInd w:val="0"/>
      <w:spacing w:before="20" w:after="0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6">
    <w:name w:val="Основной текст 2 Знак"/>
    <w:basedOn w:val="a2"/>
    <w:link w:val="25"/>
    <w:rsid w:val="00EA797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e">
    <w:name w:val="Body Text"/>
    <w:aliases w:val="Основной текст Знак Знак Знак,Основной текст Знак Знак Знак Знак, Знак1,body text Знак Знак"/>
    <w:basedOn w:val="a1"/>
    <w:link w:val="aff"/>
    <w:uiPriority w:val="99"/>
    <w:rsid w:val="00EA7975"/>
    <w:pPr>
      <w:widowControl w:val="0"/>
      <w:autoSpaceDE w:val="0"/>
      <w:autoSpaceDN w:val="0"/>
      <w:adjustRightInd w:val="0"/>
      <w:spacing w:before="20" w:after="0" w:line="240" w:lineRule="auto"/>
      <w:jc w:val="both"/>
    </w:pPr>
    <w:rPr>
      <w:rFonts w:ascii="Verdana" w:eastAsia="Times New Roman" w:hAnsi="Verdana" w:cs="Times New Roman"/>
      <w:sz w:val="24"/>
      <w:szCs w:val="24"/>
      <w:lang w:eastAsia="ru-RU"/>
    </w:rPr>
  </w:style>
  <w:style w:type="character" w:customStyle="1" w:styleId="aff">
    <w:name w:val="Основной текст Знак"/>
    <w:aliases w:val="Основной текст Знак Знак Знак Знак2,Основной текст Знак Знак Знак Знак Знак1, Знак1 Знак1,body text Знак Знак Знак"/>
    <w:basedOn w:val="a2"/>
    <w:link w:val="afe"/>
    <w:uiPriority w:val="99"/>
    <w:rsid w:val="00EA7975"/>
    <w:rPr>
      <w:rFonts w:ascii="Verdana" w:eastAsia="Times New Roman" w:hAnsi="Verdana" w:cs="Times New Roman"/>
      <w:sz w:val="24"/>
      <w:szCs w:val="24"/>
      <w:lang w:eastAsia="ru-RU"/>
    </w:rPr>
  </w:style>
  <w:style w:type="paragraph" w:customStyle="1" w:styleId="14">
    <w:name w:val="Стиль1"/>
    <w:basedOn w:val="a1"/>
    <w:rsid w:val="00EA7975"/>
    <w:pPr>
      <w:spacing w:after="0" w:line="240" w:lineRule="auto"/>
      <w:jc w:val="both"/>
    </w:pPr>
    <w:rPr>
      <w:rFonts w:ascii="Times New Roman" w:eastAsia="Times New Roman" w:hAnsi="Times New Roman" w:cs="Times New Roman"/>
      <w:i/>
      <w:sz w:val="26"/>
      <w:szCs w:val="20"/>
      <w:lang w:eastAsia="ru-RU"/>
    </w:rPr>
  </w:style>
  <w:style w:type="paragraph" w:styleId="aff0">
    <w:name w:val="Normal (Web)"/>
    <w:basedOn w:val="a1"/>
    <w:uiPriority w:val="99"/>
    <w:rsid w:val="00EA7975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34">
    <w:name w:val="Body Text 3"/>
    <w:basedOn w:val="a1"/>
    <w:link w:val="35"/>
    <w:rsid w:val="00EA7975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5">
    <w:name w:val="Основной текст 3 Знак"/>
    <w:basedOn w:val="a2"/>
    <w:link w:val="34"/>
    <w:rsid w:val="00EA7975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ff1">
    <w:name w:val="Strong"/>
    <w:uiPriority w:val="22"/>
    <w:qFormat/>
    <w:rsid w:val="00EA7975"/>
    <w:rPr>
      <w:b/>
      <w:bCs/>
    </w:rPr>
  </w:style>
  <w:style w:type="character" w:styleId="aff2">
    <w:name w:val="Emphasis"/>
    <w:uiPriority w:val="20"/>
    <w:qFormat/>
    <w:rsid w:val="00EA7975"/>
    <w:rPr>
      <w:i/>
      <w:iCs/>
    </w:rPr>
  </w:style>
  <w:style w:type="paragraph" w:styleId="aff3">
    <w:name w:val="Subtitle"/>
    <w:basedOn w:val="a1"/>
    <w:link w:val="aff4"/>
    <w:qFormat/>
    <w:rsid w:val="00EA7975"/>
    <w:pPr>
      <w:spacing w:after="0" w:line="240" w:lineRule="auto"/>
      <w:ind w:firstLine="709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ff4">
    <w:name w:val="Подзаголовок Знак"/>
    <w:basedOn w:val="a2"/>
    <w:link w:val="aff3"/>
    <w:rsid w:val="00EA7975"/>
    <w:rPr>
      <w:rFonts w:ascii="Times New Roman" w:eastAsia="Times New Roman" w:hAnsi="Times New Roman" w:cs="Times New Roman"/>
      <w:sz w:val="28"/>
      <w:szCs w:val="20"/>
    </w:rPr>
  </w:style>
  <w:style w:type="paragraph" w:styleId="aff5">
    <w:name w:val="Block Text"/>
    <w:basedOn w:val="a1"/>
    <w:rsid w:val="00EA7975"/>
    <w:pPr>
      <w:spacing w:after="0" w:line="360" w:lineRule="auto"/>
      <w:ind w:left="567" w:right="284" w:firstLine="284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310">
    <w:name w:val="Основной текст 31"/>
    <w:basedOn w:val="a1"/>
    <w:rsid w:val="00EA7975"/>
    <w:pPr>
      <w:spacing w:after="0" w:line="240" w:lineRule="auto"/>
    </w:pPr>
    <w:rPr>
      <w:rFonts w:ascii="Times New Roman" w:eastAsia="Times New Roman" w:hAnsi="Times New Roman" w:cs="Times New Roman"/>
      <w:szCs w:val="20"/>
      <w:lang w:val="en-US" w:eastAsia="ru-RU"/>
    </w:rPr>
  </w:style>
  <w:style w:type="character" w:customStyle="1" w:styleId="FontStyle70">
    <w:name w:val="Font Style70"/>
    <w:rsid w:val="00EA7975"/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72">
    <w:name w:val="Font Style72"/>
    <w:rsid w:val="00EA7975"/>
    <w:rPr>
      <w:rFonts w:ascii="Times New Roman" w:hAnsi="Times New Roman" w:cs="Times New Roman"/>
      <w:b/>
      <w:bCs/>
      <w:color w:val="000000"/>
      <w:spacing w:val="10"/>
      <w:sz w:val="24"/>
      <w:szCs w:val="24"/>
    </w:rPr>
  </w:style>
  <w:style w:type="paragraph" w:customStyle="1" w:styleId="Iiiaeuiue">
    <w:name w:val="Ii?iaeuiue"/>
    <w:rsid w:val="00EA7975"/>
    <w:pPr>
      <w:spacing w:after="0" w:line="240" w:lineRule="auto"/>
    </w:pPr>
    <w:rPr>
      <w:rFonts w:ascii="Baltica" w:eastAsia="Times New Roman" w:hAnsi="Baltica" w:cs="Baltica"/>
      <w:sz w:val="24"/>
      <w:szCs w:val="24"/>
      <w:lang w:eastAsia="ru-RU"/>
    </w:rPr>
  </w:style>
  <w:style w:type="character" w:customStyle="1" w:styleId="FontStyle16">
    <w:name w:val="Font Style16"/>
    <w:rsid w:val="00EA7975"/>
    <w:rPr>
      <w:rFonts w:ascii="Times New Roman" w:hAnsi="Times New Roman" w:cs="Times New Roman"/>
      <w:sz w:val="26"/>
      <w:szCs w:val="26"/>
    </w:rPr>
  </w:style>
  <w:style w:type="character" w:customStyle="1" w:styleId="FontStyle17">
    <w:name w:val="Font Style17"/>
    <w:rsid w:val="00EA7975"/>
    <w:rPr>
      <w:rFonts w:ascii="Times New Roman" w:hAnsi="Times New Roman" w:cs="Times New Roman"/>
      <w:b/>
      <w:bCs/>
      <w:sz w:val="26"/>
      <w:szCs w:val="26"/>
    </w:rPr>
  </w:style>
  <w:style w:type="paragraph" w:customStyle="1" w:styleId="91">
    <w:name w:val="Ќ€‹”‘”‰”ђ 9"/>
    <w:basedOn w:val="a1"/>
    <w:next w:val="a1"/>
    <w:rsid w:val="00EA7975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auiue">
    <w:name w:val="Iau?iue"/>
    <w:uiPriority w:val="99"/>
    <w:rsid w:val="00EA79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2">
    <w:name w:val="çàãîëîâîê 9"/>
    <w:basedOn w:val="a1"/>
    <w:next w:val="a1"/>
    <w:rsid w:val="00EA7975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dyTextIndent31">
    <w:name w:val="Body Text Indent 31"/>
    <w:basedOn w:val="a1"/>
    <w:rsid w:val="00EA7975"/>
    <w:pPr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6">
    <w:name w:val="Title"/>
    <w:basedOn w:val="a1"/>
    <w:link w:val="aff7"/>
    <w:qFormat/>
    <w:rsid w:val="00EA7975"/>
    <w:pPr>
      <w:spacing w:after="0" w:line="240" w:lineRule="auto"/>
      <w:jc w:val="center"/>
    </w:pPr>
    <w:rPr>
      <w:rFonts w:ascii="Cambria" w:eastAsia="MS Gothic" w:hAnsi="Cambria" w:cs="Times New Roman"/>
      <w:b/>
      <w:bCs/>
      <w:kern w:val="28"/>
      <w:sz w:val="32"/>
      <w:szCs w:val="32"/>
    </w:rPr>
  </w:style>
  <w:style w:type="character" w:customStyle="1" w:styleId="aff7">
    <w:name w:val="Название Знак"/>
    <w:basedOn w:val="a2"/>
    <w:link w:val="aff6"/>
    <w:rsid w:val="00EA7975"/>
    <w:rPr>
      <w:rFonts w:ascii="Cambria" w:eastAsia="MS Gothic" w:hAnsi="Cambria" w:cs="Times New Roman"/>
      <w:b/>
      <w:bCs/>
      <w:kern w:val="28"/>
      <w:sz w:val="32"/>
      <w:szCs w:val="32"/>
    </w:rPr>
  </w:style>
  <w:style w:type="paragraph" w:styleId="15">
    <w:name w:val="toc 1"/>
    <w:basedOn w:val="a1"/>
    <w:next w:val="a1"/>
    <w:autoRedefine/>
    <w:qFormat/>
    <w:rsid w:val="00EA7975"/>
    <w:pPr>
      <w:spacing w:before="240" w:after="120" w:line="240" w:lineRule="auto"/>
    </w:pPr>
    <w:rPr>
      <w:rFonts w:ascii="Cambria" w:eastAsia="Times New Roman" w:hAnsi="Cambria" w:cs="Times New Roman"/>
      <w:b/>
      <w:caps/>
      <w:u w:val="single"/>
      <w:lang w:eastAsia="ru-RU"/>
    </w:rPr>
  </w:style>
  <w:style w:type="paragraph" w:styleId="27">
    <w:name w:val="toc 2"/>
    <w:basedOn w:val="a1"/>
    <w:next w:val="a1"/>
    <w:autoRedefine/>
    <w:uiPriority w:val="39"/>
    <w:qFormat/>
    <w:rsid w:val="00EA7975"/>
    <w:pPr>
      <w:spacing w:after="0" w:line="240" w:lineRule="auto"/>
    </w:pPr>
    <w:rPr>
      <w:rFonts w:ascii="Cambria" w:eastAsia="Times New Roman" w:hAnsi="Cambria" w:cs="Times New Roman"/>
      <w:b/>
      <w:smallCaps/>
      <w:lang w:eastAsia="ru-RU"/>
    </w:rPr>
  </w:style>
  <w:style w:type="paragraph" w:styleId="36">
    <w:name w:val="toc 3"/>
    <w:basedOn w:val="a1"/>
    <w:next w:val="a1"/>
    <w:autoRedefine/>
    <w:uiPriority w:val="39"/>
    <w:qFormat/>
    <w:rsid w:val="00EA7975"/>
    <w:pPr>
      <w:spacing w:after="0" w:line="240" w:lineRule="auto"/>
    </w:pPr>
    <w:rPr>
      <w:rFonts w:ascii="Cambria" w:eastAsia="Times New Roman" w:hAnsi="Cambria" w:cs="Times New Roman"/>
      <w:smallCaps/>
      <w:lang w:eastAsia="ru-RU"/>
    </w:rPr>
  </w:style>
  <w:style w:type="paragraph" w:customStyle="1" w:styleId="1-21">
    <w:name w:val="„_ЊЉ’ШШ –Њђ€ 1 - ЛђљЊ’ 21"/>
    <w:basedOn w:val="a1"/>
    <w:uiPriority w:val="34"/>
    <w:qFormat/>
    <w:rsid w:val="00EA7975"/>
    <w:pPr>
      <w:ind w:left="720"/>
      <w:contextualSpacing/>
    </w:pPr>
    <w:rPr>
      <w:rFonts w:ascii="Calibri" w:eastAsia="Times New Roman" w:hAnsi="Calibri" w:cs="Times New Roman"/>
    </w:rPr>
  </w:style>
  <w:style w:type="paragraph" w:styleId="41">
    <w:name w:val="toc 4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51">
    <w:name w:val="toc 5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61">
    <w:name w:val="toc 6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71">
    <w:name w:val="toc 7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81">
    <w:name w:val="toc 8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93">
    <w:name w:val="toc 9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character" w:styleId="aff8">
    <w:name w:val="FollowedHyperlink"/>
    <w:uiPriority w:val="99"/>
    <w:rsid w:val="00EA7975"/>
    <w:rPr>
      <w:color w:val="800080"/>
      <w:u w:val="single"/>
    </w:rPr>
  </w:style>
  <w:style w:type="character" w:styleId="aff9">
    <w:name w:val="Subtle Emphasis"/>
    <w:uiPriority w:val="19"/>
    <w:qFormat/>
    <w:rsid w:val="00EA7975"/>
    <w:rPr>
      <w:i/>
    </w:rPr>
  </w:style>
  <w:style w:type="character" w:customStyle="1" w:styleId="FontStyle73">
    <w:name w:val="Font Style73"/>
    <w:rsid w:val="00EA7975"/>
    <w:rPr>
      <w:rFonts w:ascii="Times New Roman" w:hAnsi="Times New Roman"/>
      <w:color w:val="000000"/>
      <w:sz w:val="20"/>
    </w:rPr>
  </w:style>
  <w:style w:type="paragraph" w:customStyle="1" w:styleId="Style22">
    <w:name w:val="Style22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8">
    <w:name w:val="Style48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1">
    <w:name w:val="Style51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8">
    <w:name w:val="Абзац списка2"/>
    <w:basedOn w:val="a1"/>
    <w:qFormat/>
    <w:rsid w:val="00EA7975"/>
    <w:pPr>
      <w:spacing w:after="0" w:line="240" w:lineRule="auto"/>
      <w:ind w:left="708"/>
    </w:pPr>
    <w:rPr>
      <w:rFonts w:ascii="Arial" w:eastAsia="Times New Roman" w:hAnsi="Arial" w:cs="Times New Roman"/>
      <w:sz w:val="24"/>
      <w:szCs w:val="20"/>
      <w:lang w:eastAsia="ru-RU"/>
    </w:rPr>
  </w:style>
  <w:style w:type="character" w:customStyle="1" w:styleId="label">
    <w:name w:val="label"/>
    <w:rsid w:val="00EA7975"/>
  </w:style>
  <w:style w:type="character" w:customStyle="1" w:styleId="apple-converted-space">
    <w:name w:val="apple-converted-space"/>
    <w:rsid w:val="00EA7975"/>
  </w:style>
  <w:style w:type="character" w:customStyle="1" w:styleId="value">
    <w:name w:val="value"/>
    <w:rsid w:val="00EA7975"/>
  </w:style>
  <w:style w:type="character" w:customStyle="1" w:styleId="apple-style-span">
    <w:name w:val="apple-style-span"/>
    <w:rsid w:val="00EA7975"/>
  </w:style>
  <w:style w:type="paragraph" w:customStyle="1" w:styleId="Normal1">
    <w:name w:val="Normal1"/>
    <w:rsid w:val="00EA7975"/>
    <w:pPr>
      <w:widowControl w:val="0"/>
      <w:spacing w:after="0" w:line="320" w:lineRule="auto"/>
      <w:ind w:firstLine="280"/>
    </w:pPr>
    <w:rPr>
      <w:rFonts w:ascii="Times New Roman" w:eastAsia="Calibri" w:hAnsi="Times New Roman" w:cs="Times New Roman"/>
      <w:sz w:val="18"/>
      <w:szCs w:val="20"/>
      <w:lang w:eastAsia="ru-RU"/>
    </w:rPr>
  </w:style>
  <w:style w:type="paragraph" w:customStyle="1" w:styleId="Schedule2">
    <w:name w:val="Schedule 2"/>
    <w:basedOn w:val="a1"/>
    <w:rsid w:val="00EA7975"/>
    <w:pPr>
      <w:numPr>
        <w:ilvl w:val="1"/>
      </w:numPr>
      <w:tabs>
        <w:tab w:val="num" w:pos="680"/>
      </w:tabs>
      <w:spacing w:after="140" w:line="290" w:lineRule="auto"/>
      <w:ind w:left="680" w:hanging="680"/>
      <w:jc w:val="both"/>
      <w:outlineLvl w:val="1"/>
    </w:pPr>
    <w:rPr>
      <w:rFonts w:ascii="Arial" w:eastAsia="Calibri" w:hAnsi="Arial" w:cs="Times New Roman"/>
      <w:kern w:val="20"/>
      <w:sz w:val="20"/>
      <w:szCs w:val="24"/>
    </w:rPr>
  </w:style>
  <w:style w:type="paragraph" w:styleId="HTML">
    <w:name w:val="HTML Preformatted"/>
    <w:basedOn w:val="a1"/>
    <w:link w:val="HTML0"/>
    <w:rsid w:val="00EA797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2"/>
    <w:link w:val="HTML"/>
    <w:rsid w:val="00EA7975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affa">
    <w:name w:val="Îáû÷íûé"/>
    <w:rsid w:val="00EA7975"/>
    <w:pPr>
      <w:widowControl w:val="0"/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CBREBodyText">
    <w:name w:val="CBRE Body Text"/>
    <w:basedOn w:val="a1"/>
    <w:rsid w:val="00EA7975"/>
    <w:pPr>
      <w:spacing w:after="0" w:line="240" w:lineRule="auto"/>
      <w:ind w:right="566"/>
      <w:jc w:val="both"/>
    </w:pPr>
    <w:rPr>
      <w:rFonts w:ascii="Futura Bk BT" w:eastAsia="Calibri" w:hAnsi="Futura Bk BT" w:cs="Times New Roman"/>
      <w:szCs w:val="20"/>
      <w:lang w:val="en-GB" w:eastAsia="en-GB"/>
    </w:rPr>
  </w:style>
  <w:style w:type="paragraph" w:customStyle="1" w:styleId="SerjoshaSurzhin">
    <w:name w:val="Serjosha_Surzhin"/>
    <w:basedOn w:val="a1"/>
    <w:link w:val="SerjoshaSurzhin0"/>
    <w:rsid w:val="00EA7975"/>
    <w:pPr>
      <w:spacing w:after="0" w:line="240" w:lineRule="auto"/>
      <w:ind w:firstLine="720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SerjoshaSurzhin0">
    <w:name w:val="Serjosha_Surzhin Знак"/>
    <w:basedOn w:val="a2"/>
    <w:link w:val="SerjoshaSurzhin"/>
    <w:locked/>
    <w:rsid w:val="00EA7975"/>
    <w:rPr>
      <w:rFonts w:ascii="Times New Roman" w:eastAsia="Calibri" w:hAnsi="Times New Roman" w:cs="Times New Roman"/>
      <w:sz w:val="24"/>
      <w:szCs w:val="20"/>
    </w:rPr>
  </w:style>
  <w:style w:type="character" w:customStyle="1" w:styleId="msocomspan21">
    <w:name w:val="msocomspan21"/>
    <w:basedOn w:val="a2"/>
    <w:rsid w:val="00EA7975"/>
    <w:rPr>
      <w:rFonts w:cs="Times New Roman"/>
    </w:rPr>
  </w:style>
  <w:style w:type="paragraph" w:customStyle="1" w:styleId="CharCharCharChar1CharChar">
    <w:name w:val="Знак Знак Знак Знак Знак Char Char Знак Знак Знак Char Char1 Знак Знак Char Char Знак Знак Знак Знак Знак Знак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CharChar">
    <w:name w:val="Char Char"/>
    <w:basedOn w:val="a1"/>
    <w:link w:val="CharCharChar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character" w:customStyle="1" w:styleId="CharCharChar">
    <w:name w:val="Char Char Char"/>
    <w:basedOn w:val="a2"/>
    <w:link w:val="CharChar"/>
    <w:locked/>
    <w:rsid w:val="00EA7975"/>
    <w:rPr>
      <w:rFonts w:ascii="Verdana" w:eastAsia="Calibri" w:hAnsi="Verdana" w:cs="Times New Roman"/>
      <w:sz w:val="20"/>
      <w:szCs w:val="20"/>
    </w:rPr>
  </w:style>
  <w:style w:type="paragraph" w:customStyle="1" w:styleId="CharChar0">
    <w:name w:val="Знак Знак Char Char Знак Знак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affb">
    <w:name w:val="Знак Знак Знак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6">
    <w:name w:val="Знак Знак1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CharChar1">
    <w:name w:val="Char Char1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7">
    <w:name w:val="1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character" w:customStyle="1" w:styleId="DocumentMapChar">
    <w:name w:val="Document Map Char"/>
    <w:semiHidden/>
    <w:locked/>
    <w:rsid w:val="00EA7975"/>
    <w:rPr>
      <w:rFonts w:ascii="Tahoma" w:hAnsi="Tahoma"/>
      <w:sz w:val="20"/>
      <w:shd w:val="clear" w:color="auto" w:fill="000080"/>
      <w:lang w:val="en-US"/>
    </w:rPr>
  </w:style>
  <w:style w:type="character" w:customStyle="1" w:styleId="DocumentMapChar1">
    <w:name w:val="Document Map Char1"/>
    <w:basedOn w:val="a2"/>
    <w:semiHidden/>
    <w:locked/>
    <w:rsid w:val="00EA7975"/>
    <w:rPr>
      <w:rFonts w:ascii="Times New Roman" w:hAnsi="Times New Roman" w:cs="Times New Roman"/>
      <w:sz w:val="2"/>
      <w:lang w:val="en-US" w:eastAsia="en-US"/>
    </w:rPr>
  </w:style>
  <w:style w:type="character" w:customStyle="1" w:styleId="CommentSubjectChar">
    <w:name w:val="Comment Subject Char"/>
    <w:semiHidden/>
    <w:locked/>
    <w:rsid w:val="00EA7975"/>
    <w:rPr>
      <w:rFonts w:ascii="Times New Roman" w:hAnsi="Times New Roman"/>
      <w:b/>
      <w:sz w:val="20"/>
      <w:lang w:val="en-US"/>
    </w:rPr>
  </w:style>
  <w:style w:type="character" w:customStyle="1" w:styleId="CommentSubjectChar1">
    <w:name w:val="Comment Subject Char1"/>
    <w:basedOn w:val="af8"/>
    <w:semiHidden/>
    <w:locked/>
    <w:rsid w:val="00EA7975"/>
    <w:rPr>
      <w:rFonts w:ascii="Times New Roman" w:eastAsia="Times New Roman" w:hAnsi="Times New Roman" w:cs="Times New Roman"/>
      <w:b/>
      <w:bCs/>
      <w:color w:val="000000"/>
      <w:sz w:val="20"/>
      <w:szCs w:val="20"/>
      <w:lang w:val="en-US" w:eastAsia="en-US"/>
    </w:rPr>
  </w:style>
  <w:style w:type="paragraph" w:customStyle="1" w:styleId="CharCharCharChar">
    <w:name w:val="Char Char Знак Знак Знак Знак Char Char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8">
    <w:name w:val="Знак1"/>
    <w:basedOn w:val="a1"/>
    <w:rsid w:val="00EA7975"/>
    <w:pPr>
      <w:tabs>
        <w:tab w:val="num" w:pos="720"/>
      </w:tabs>
      <w:spacing w:after="160" w:line="240" w:lineRule="exact"/>
      <w:ind w:left="720" w:hanging="720"/>
      <w:jc w:val="both"/>
    </w:pPr>
    <w:rPr>
      <w:rFonts w:ascii="Verdana" w:eastAsia="Calibri" w:hAnsi="Verdana" w:cs="Arial"/>
      <w:sz w:val="20"/>
      <w:szCs w:val="20"/>
    </w:rPr>
  </w:style>
  <w:style w:type="paragraph" w:customStyle="1" w:styleId="text1">
    <w:name w:val="text1"/>
    <w:basedOn w:val="a1"/>
    <w:rsid w:val="00EA7975"/>
    <w:pPr>
      <w:spacing w:before="100" w:beforeAutospacing="1" w:after="100" w:afterAutospacing="1" w:line="300" w:lineRule="atLeast"/>
      <w:ind w:firstLine="600"/>
      <w:jc w:val="both"/>
      <w:textAlignment w:val="top"/>
    </w:pPr>
    <w:rPr>
      <w:rFonts w:ascii="Verdana" w:eastAsia="Calibri" w:hAnsi="Verdana" w:cs="Times New Roman"/>
      <w:color w:val="000033"/>
      <w:sz w:val="18"/>
      <w:szCs w:val="18"/>
      <w:lang w:eastAsia="ru-RU"/>
    </w:rPr>
  </w:style>
  <w:style w:type="paragraph" w:customStyle="1" w:styleId="19">
    <w:name w:val="Абзац списка1"/>
    <w:basedOn w:val="a1"/>
    <w:qFormat/>
    <w:rsid w:val="00EA7975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customStyle="1" w:styleId="CharCharCharChar1">
    <w:name w:val="Char Char Знак Знак Знак Знак Char Char1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Style12">
    <w:name w:val="Style12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8">
    <w:name w:val="Style18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5">
    <w:name w:val="Font Style25"/>
    <w:basedOn w:val="a2"/>
    <w:rsid w:val="00EA7975"/>
    <w:rPr>
      <w:rFonts w:ascii="Times New Roman" w:hAnsi="Times New Roman" w:cs="Times New Roman"/>
      <w:sz w:val="18"/>
      <w:szCs w:val="18"/>
    </w:rPr>
  </w:style>
  <w:style w:type="character" w:customStyle="1" w:styleId="FontStyle26">
    <w:name w:val="Font Style26"/>
    <w:basedOn w:val="a2"/>
    <w:rsid w:val="00EA7975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28">
    <w:name w:val="Font Style28"/>
    <w:basedOn w:val="a2"/>
    <w:rsid w:val="00EA7975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1">
    <w:name w:val="Style11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1"/>
    <w:rsid w:val="00EA7975"/>
    <w:pPr>
      <w:widowControl w:val="0"/>
      <w:autoSpaceDE w:val="0"/>
      <w:autoSpaceDN w:val="0"/>
      <w:adjustRightInd w:val="0"/>
      <w:spacing w:after="0" w:line="206" w:lineRule="exact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4">
    <w:name w:val="Style14"/>
    <w:basedOn w:val="a1"/>
    <w:rsid w:val="00EA7975"/>
    <w:pPr>
      <w:widowControl w:val="0"/>
      <w:autoSpaceDE w:val="0"/>
      <w:autoSpaceDN w:val="0"/>
      <w:adjustRightInd w:val="0"/>
      <w:spacing w:after="0" w:line="182" w:lineRule="exact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1"/>
    <w:rsid w:val="00EA7975"/>
    <w:pPr>
      <w:widowControl w:val="0"/>
      <w:autoSpaceDE w:val="0"/>
      <w:autoSpaceDN w:val="0"/>
      <w:adjustRightInd w:val="0"/>
      <w:spacing w:after="0" w:line="187" w:lineRule="exact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7">
    <w:name w:val="Font Style27"/>
    <w:basedOn w:val="a2"/>
    <w:rsid w:val="00EA7975"/>
    <w:rPr>
      <w:rFonts w:ascii="Times New Roman" w:hAnsi="Times New Roman" w:cs="Times New Roman"/>
      <w:sz w:val="16"/>
      <w:szCs w:val="16"/>
    </w:rPr>
  </w:style>
  <w:style w:type="character" w:customStyle="1" w:styleId="FontStyle29">
    <w:name w:val="Font Style29"/>
    <w:basedOn w:val="a2"/>
    <w:uiPriority w:val="99"/>
    <w:rsid w:val="00EA7975"/>
    <w:rPr>
      <w:rFonts w:ascii="Times New Roman" w:hAnsi="Times New Roman" w:cs="Times New Roman"/>
      <w:sz w:val="14"/>
      <w:szCs w:val="14"/>
    </w:rPr>
  </w:style>
  <w:style w:type="paragraph" w:customStyle="1" w:styleId="Style1">
    <w:name w:val="Style1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2"/>
    <w:rsid w:val="00EA7975"/>
    <w:rPr>
      <w:rFonts w:ascii="Times New Roman" w:hAnsi="Times New Roman" w:cs="Times New Roman"/>
      <w:sz w:val="18"/>
      <w:szCs w:val="18"/>
    </w:rPr>
  </w:style>
  <w:style w:type="character" w:customStyle="1" w:styleId="FontStyle12">
    <w:name w:val="Font Style12"/>
    <w:basedOn w:val="a2"/>
    <w:rsid w:val="00EA7975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3">
    <w:name w:val="Font Style13"/>
    <w:basedOn w:val="a2"/>
    <w:rsid w:val="00EA7975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4">
    <w:name w:val="Font Style14"/>
    <w:basedOn w:val="a2"/>
    <w:rsid w:val="00EA7975"/>
    <w:rPr>
      <w:rFonts w:ascii="Times New Roman" w:hAnsi="Times New Roman" w:cs="Times New Roman"/>
      <w:sz w:val="14"/>
      <w:szCs w:val="14"/>
    </w:rPr>
  </w:style>
  <w:style w:type="character" w:customStyle="1" w:styleId="FontStyle15">
    <w:name w:val="Font Style15"/>
    <w:basedOn w:val="a2"/>
    <w:rsid w:val="00EA7975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Oaeno">
    <w:name w:val="Oaeno"/>
    <w:basedOn w:val="a1"/>
    <w:rsid w:val="00EA7975"/>
    <w:pPr>
      <w:spacing w:after="0" w:line="240" w:lineRule="auto"/>
    </w:pPr>
    <w:rPr>
      <w:rFonts w:ascii="Courier New" w:eastAsia="Calibri" w:hAnsi="Courier New" w:cs="Times New Roman"/>
      <w:b/>
      <w:sz w:val="20"/>
      <w:szCs w:val="20"/>
      <w:lang w:eastAsia="ru-RU"/>
    </w:rPr>
  </w:style>
  <w:style w:type="character" w:customStyle="1" w:styleId="TitleChar">
    <w:name w:val="Title Char"/>
    <w:basedOn w:val="a2"/>
    <w:locked/>
    <w:rsid w:val="00EA7975"/>
    <w:rPr>
      <w:rFonts w:ascii="Times New Roman" w:hAnsi="Times New Roman" w:cs="Times New Roman"/>
      <w:b/>
      <w:sz w:val="20"/>
      <w:szCs w:val="20"/>
    </w:rPr>
  </w:style>
  <w:style w:type="character" w:customStyle="1" w:styleId="BodyText2Char">
    <w:name w:val="Body Text 2 Char"/>
    <w:basedOn w:val="a2"/>
    <w:locked/>
    <w:rsid w:val="00EA7975"/>
    <w:rPr>
      <w:rFonts w:ascii="Times New Roman" w:hAnsi="Times New Roman" w:cs="Times New Roman"/>
      <w:sz w:val="20"/>
      <w:szCs w:val="20"/>
    </w:rPr>
  </w:style>
  <w:style w:type="character" w:customStyle="1" w:styleId="BodyTextChar">
    <w:name w:val="Body Text Char"/>
    <w:basedOn w:val="a2"/>
    <w:locked/>
    <w:rsid w:val="00EA7975"/>
    <w:rPr>
      <w:rFonts w:ascii="Times New Roman" w:hAnsi="Times New Roman" w:cs="Times New Roman"/>
      <w:color w:val="000000"/>
      <w:sz w:val="20"/>
      <w:szCs w:val="20"/>
    </w:rPr>
  </w:style>
  <w:style w:type="paragraph" w:customStyle="1" w:styleId="msonormalcxspmiddle">
    <w:name w:val="msonormalcxspmiddle"/>
    <w:basedOn w:val="a1"/>
    <w:rsid w:val="00EA7975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0">
    <w:name w:val="Знак Знак10"/>
    <w:basedOn w:val="a2"/>
    <w:locked/>
    <w:rsid w:val="00EA7975"/>
    <w:rPr>
      <w:rFonts w:ascii="Calibri" w:eastAsia="Calibri" w:hAnsi="Calibri"/>
      <w:b/>
      <w:sz w:val="24"/>
      <w:lang w:val="ru-RU" w:eastAsia="en-US" w:bidi="ar-SA"/>
    </w:rPr>
  </w:style>
  <w:style w:type="character" w:customStyle="1" w:styleId="140">
    <w:name w:val="Знак Знак14"/>
    <w:basedOn w:val="a2"/>
    <w:locked/>
    <w:rsid w:val="00EA7975"/>
    <w:rPr>
      <w:rFonts w:ascii="Calibri" w:eastAsia="Calibri" w:hAnsi="Calibri"/>
      <w:b/>
      <w:sz w:val="24"/>
      <w:lang w:val="ru-RU" w:eastAsia="en-US" w:bidi="ar-SA"/>
    </w:rPr>
  </w:style>
  <w:style w:type="paragraph" w:customStyle="1" w:styleId="msonormalcxsplast">
    <w:name w:val="msonormalcxsplast"/>
    <w:basedOn w:val="a1"/>
    <w:rsid w:val="00EA7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0">
    <w:name w:val="Знак Знак12"/>
    <w:basedOn w:val="a1"/>
    <w:rsid w:val="00EA7975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a">
    <w:name w:val="Обычный1"/>
    <w:rsid w:val="00EA7975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ConsNonformat">
    <w:name w:val="ConsNonformat"/>
    <w:rsid w:val="00EA7975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210">
    <w:name w:val="Основной текст 21"/>
    <w:basedOn w:val="a1"/>
    <w:rsid w:val="00EA7975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SpecTextCharChar">
    <w:name w:val="Spec Text Char Char"/>
    <w:link w:val="SpecText"/>
    <w:locked/>
    <w:rsid w:val="00EA7975"/>
    <w:rPr>
      <w:rFonts w:ascii="Arial" w:hAnsi="Arial" w:cs="Arial"/>
    </w:rPr>
  </w:style>
  <w:style w:type="paragraph" w:customStyle="1" w:styleId="SpecText">
    <w:name w:val="Spec Text"/>
    <w:link w:val="SpecTextCharChar"/>
    <w:rsid w:val="00EA7975"/>
    <w:pPr>
      <w:spacing w:after="120" w:line="260" w:lineRule="atLeast"/>
    </w:pPr>
    <w:rPr>
      <w:rFonts w:ascii="Arial" w:hAnsi="Arial" w:cs="Arial"/>
    </w:rPr>
  </w:style>
  <w:style w:type="character" w:customStyle="1" w:styleId="110">
    <w:name w:val="Заголовок 1 Знак1"/>
    <w:aliases w:val="Document Header1 Знак1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rsid w:val="00EA7975"/>
    <w:rPr>
      <w:rFonts w:cs="Arial"/>
      <w:b/>
      <w:bCs/>
      <w:kern w:val="32"/>
      <w:sz w:val="24"/>
      <w:szCs w:val="32"/>
      <w:lang w:val="ru-RU" w:eastAsia="ru-RU" w:bidi="ar-SA"/>
    </w:rPr>
  </w:style>
  <w:style w:type="character" w:customStyle="1" w:styleId="37">
    <w:name w:val="Знак Знак3"/>
    <w:rsid w:val="00EA7975"/>
    <w:rPr>
      <w:rFonts w:cs="Arial"/>
      <w:b/>
      <w:bCs/>
      <w:sz w:val="24"/>
      <w:szCs w:val="26"/>
      <w:lang w:val="ru-RU" w:eastAsia="ru-RU" w:bidi="ar-SA"/>
    </w:rPr>
  </w:style>
  <w:style w:type="character" w:customStyle="1" w:styleId="29">
    <w:name w:val="Знак Знак2"/>
    <w:rsid w:val="00EA7975"/>
    <w:rPr>
      <w:sz w:val="24"/>
      <w:szCs w:val="24"/>
      <w:lang w:val="ru-RU" w:eastAsia="ru-RU" w:bidi="ar-SA"/>
    </w:rPr>
  </w:style>
  <w:style w:type="character" w:customStyle="1" w:styleId="affc">
    <w:name w:val="Знак Знак"/>
    <w:rsid w:val="00EA7975"/>
    <w:rPr>
      <w:rFonts w:ascii="Arial" w:hAnsi="Arial" w:cs="Arial"/>
      <w:sz w:val="24"/>
      <w:szCs w:val="24"/>
      <w:lang w:val="ru-RU" w:eastAsia="ru-RU" w:bidi="ar-SA"/>
    </w:rPr>
  </w:style>
  <w:style w:type="character" w:customStyle="1" w:styleId="1b">
    <w:name w:val="Основной текст Знак Знак Знак Знак1"/>
    <w:aliases w:val="Основной текст Знак Знак Знак Знак Знак,Знак1 Знак, Знак1 Знак,body text Знак Знак Знак Знак"/>
    <w:rsid w:val="00EA7975"/>
    <w:rPr>
      <w:sz w:val="24"/>
      <w:szCs w:val="24"/>
    </w:rPr>
  </w:style>
  <w:style w:type="character" w:customStyle="1" w:styleId="1c">
    <w:name w:val="Стиль1 Знак"/>
    <w:rsid w:val="00EA7975"/>
    <w:rPr>
      <w:b/>
      <w:bCs/>
      <w:color w:val="000000"/>
      <w:sz w:val="24"/>
      <w:szCs w:val="24"/>
      <w:shd w:val="clear" w:color="auto" w:fill="FFFFFF"/>
      <w:lang w:val="en-US"/>
    </w:rPr>
  </w:style>
  <w:style w:type="paragraph" w:customStyle="1" w:styleId="affd">
    <w:name w:val="Знак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130">
    <w:name w:val="Обычный + 13"/>
    <w:aliases w:val="5 pt,по ширине,Слева:  0,09 см,Первая строка:  1,18 см,Справ...,Обычный + 13 pt,кернинг от 8 pt,разреженный на  0,7 пт,Обычный + 14 pt,Черный,Обычный + 12 pt,57 см,Перед:  14,4 пт,Узор: Нет (Белый),Обычный + 11 pt,Справа:  0,08 см,полужирны"/>
    <w:basedOn w:val="a1"/>
    <w:rsid w:val="00EA7975"/>
    <w:pPr>
      <w:shd w:val="clear" w:color="auto" w:fill="FFFFFF"/>
      <w:spacing w:after="0" w:line="240" w:lineRule="auto"/>
      <w:ind w:left="34"/>
      <w:jc w:val="center"/>
    </w:pPr>
    <w:rPr>
      <w:rFonts w:ascii="Times New Roman" w:eastAsia="Times New Roman" w:hAnsi="Times New Roman" w:cs="Times New Roman"/>
      <w:b/>
      <w:snapToGrid w:val="0"/>
      <w:color w:val="000000"/>
      <w:spacing w:val="14"/>
      <w:kern w:val="16"/>
      <w:sz w:val="26"/>
      <w:szCs w:val="26"/>
      <w:lang w:eastAsia="ru-RU"/>
    </w:rPr>
  </w:style>
  <w:style w:type="paragraph" w:customStyle="1" w:styleId="ConsPlusNonformat">
    <w:name w:val="ConsPlusNonformat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e">
    <w:name w:val="Знак Знак Знак Знак Знак Знак Знак Знак Знак Знак Знак Знак Знак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4"/>
      <w:szCs w:val="24"/>
      <w:lang w:val="en-US"/>
    </w:rPr>
  </w:style>
  <w:style w:type="paragraph" w:customStyle="1" w:styleId="afff">
    <w:name w:val="Таблицы (моноширинный)"/>
    <w:basedOn w:val="a1"/>
    <w:next w:val="a1"/>
    <w:rsid w:val="00EA7975"/>
    <w:pPr>
      <w:spacing w:after="0" w:line="240" w:lineRule="auto"/>
      <w:jc w:val="both"/>
    </w:pPr>
    <w:rPr>
      <w:rFonts w:ascii="Courier New" w:eastAsia="Times New Roman" w:hAnsi="Courier New" w:cs="Courier New"/>
      <w:sz w:val="16"/>
      <w:szCs w:val="16"/>
      <w:lang w:eastAsia="ru-RU"/>
    </w:rPr>
  </w:style>
  <w:style w:type="character" w:customStyle="1" w:styleId="afff0">
    <w:name w:val="Цветовое выделение"/>
    <w:rsid w:val="00EA7975"/>
    <w:rPr>
      <w:b/>
      <w:bCs/>
      <w:color w:val="000080"/>
      <w:sz w:val="16"/>
      <w:szCs w:val="16"/>
    </w:rPr>
  </w:style>
  <w:style w:type="character" w:customStyle="1" w:styleId="afff1">
    <w:name w:val="Гипертекстовая ссылка"/>
    <w:rsid w:val="00EA7975"/>
    <w:rPr>
      <w:b/>
      <w:bCs/>
      <w:color w:val="008000"/>
      <w:sz w:val="16"/>
      <w:szCs w:val="16"/>
      <w:u w:val="single"/>
    </w:rPr>
  </w:style>
  <w:style w:type="paragraph" w:customStyle="1" w:styleId="38">
    <w:name w:val="Знак3 Знак Знак Знак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410">
    <w:name w:val="Знак4 Знак Знак Знак1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fff2">
    <w:name w:val="Таблица шапка"/>
    <w:basedOn w:val="a1"/>
    <w:rsid w:val="00EA7975"/>
    <w:pPr>
      <w:keepNext/>
      <w:spacing w:before="40" w:after="40" w:line="240" w:lineRule="auto"/>
      <w:ind w:left="57" w:right="57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11">
    <w:name w:val="заголовок 11"/>
    <w:basedOn w:val="a1"/>
    <w:next w:val="a1"/>
    <w:rsid w:val="00EA7975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xl28">
    <w:name w:val="xl28"/>
    <w:basedOn w:val="a1"/>
    <w:rsid w:val="00EA7975"/>
    <w:pPr>
      <w:pBdr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Narrow" w:eastAsia="Times New Roman" w:hAnsi="Arial Narrow" w:cs="Times New Roman"/>
      <w:b/>
      <w:bCs/>
      <w:sz w:val="24"/>
      <w:szCs w:val="24"/>
      <w:lang w:eastAsia="ru-RU"/>
    </w:rPr>
  </w:style>
  <w:style w:type="paragraph" w:customStyle="1" w:styleId="311">
    <w:name w:val="Заголовок 31"/>
    <w:basedOn w:val="a1"/>
    <w:next w:val="a1"/>
    <w:rsid w:val="00EA7975"/>
    <w:pPr>
      <w:keepNext/>
      <w:spacing w:after="0" w:line="240" w:lineRule="auto"/>
      <w:jc w:val="both"/>
      <w:outlineLvl w:val="2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a">
    <w:name w:val="List 2"/>
    <w:basedOn w:val="a1"/>
    <w:unhideWhenUsed/>
    <w:rsid w:val="00EA7975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3">
    <w:name w:val="Date"/>
    <w:basedOn w:val="a1"/>
    <w:next w:val="a1"/>
    <w:link w:val="afff4"/>
    <w:rsid w:val="00EA7975"/>
    <w:pPr>
      <w:spacing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4">
    <w:name w:val="Дата Знак"/>
    <w:basedOn w:val="a2"/>
    <w:link w:val="afff3"/>
    <w:rsid w:val="00EA797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5">
    <w:name w:val="Пункт"/>
    <w:basedOn w:val="a1"/>
    <w:rsid w:val="00EA7975"/>
    <w:pPr>
      <w:tabs>
        <w:tab w:val="num" w:pos="1980"/>
      </w:tabs>
      <w:spacing w:after="0" w:line="240" w:lineRule="auto"/>
      <w:ind w:left="1404" w:hanging="504"/>
      <w:jc w:val="both"/>
    </w:pPr>
    <w:rPr>
      <w:rFonts w:ascii="Times New Roman" w:eastAsia="Times New Roman" w:hAnsi="Times New Roman" w:cs="Times New Roman"/>
      <w:sz w:val="24"/>
      <w:szCs w:val="28"/>
      <w:lang w:eastAsia="ru-RU"/>
    </w:rPr>
  </w:style>
  <w:style w:type="paragraph" w:customStyle="1" w:styleId="2b">
    <w:name w:val="Знак2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Style8">
    <w:name w:val="Style8"/>
    <w:basedOn w:val="a1"/>
    <w:rsid w:val="00EA7975"/>
    <w:pPr>
      <w:spacing w:after="0" w:line="175" w:lineRule="exact"/>
      <w:ind w:hanging="11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57">
    <w:name w:val="Font Style57"/>
    <w:rsid w:val="00EA7975"/>
    <w:rPr>
      <w:rFonts w:ascii="Arial" w:hAnsi="Arial" w:cs="Arial"/>
      <w:sz w:val="18"/>
      <w:szCs w:val="18"/>
    </w:rPr>
  </w:style>
  <w:style w:type="character" w:customStyle="1" w:styleId="FontStyle59">
    <w:name w:val="Font Style59"/>
    <w:rsid w:val="00EA7975"/>
    <w:rPr>
      <w:rFonts w:ascii="Impact" w:hAnsi="Impact" w:cs="Impact"/>
      <w:sz w:val="22"/>
      <w:szCs w:val="22"/>
    </w:rPr>
  </w:style>
  <w:style w:type="character" w:customStyle="1" w:styleId="FontStyle60">
    <w:name w:val="Font Style60"/>
    <w:rsid w:val="00EA7975"/>
    <w:rPr>
      <w:rFonts w:ascii="Georgia" w:hAnsi="Georgia" w:cs="Georgia"/>
      <w:sz w:val="26"/>
      <w:szCs w:val="26"/>
    </w:rPr>
  </w:style>
  <w:style w:type="character" w:customStyle="1" w:styleId="FontStyle68">
    <w:name w:val="Font Style68"/>
    <w:rsid w:val="00EA7975"/>
    <w:rPr>
      <w:rFonts w:ascii="Georgia" w:hAnsi="Georgia" w:cs="Georgia"/>
      <w:sz w:val="18"/>
      <w:szCs w:val="18"/>
    </w:rPr>
  </w:style>
  <w:style w:type="character" w:customStyle="1" w:styleId="FontStyle69">
    <w:name w:val="Font Style69"/>
    <w:rsid w:val="00EA7975"/>
    <w:rPr>
      <w:rFonts w:ascii="Georgia" w:hAnsi="Georgia" w:cs="Georgia"/>
      <w:i/>
      <w:iCs/>
      <w:spacing w:val="-10"/>
      <w:sz w:val="18"/>
      <w:szCs w:val="18"/>
    </w:rPr>
  </w:style>
  <w:style w:type="character" w:customStyle="1" w:styleId="FontStyle96">
    <w:name w:val="Font Style96"/>
    <w:rsid w:val="00EA7975"/>
    <w:rPr>
      <w:rFonts w:ascii="Arial" w:hAnsi="Arial" w:cs="Arial"/>
      <w:b/>
      <w:bCs/>
      <w:sz w:val="18"/>
      <w:szCs w:val="18"/>
    </w:rPr>
  </w:style>
  <w:style w:type="paragraph" w:customStyle="1" w:styleId="afff6">
    <w:name w:val="Знак Знак Знак Знак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94">
    <w:name w:val="Знак9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Style19">
    <w:name w:val="Style19"/>
    <w:basedOn w:val="a1"/>
    <w:rsid w:val="00EA7975"/>
    <w:pPr>
      <w:spacing w:after="0" w:line="254" w:lineRule="exact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0">
    <w:name w:val="Style20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1">
    <w:name w:val="Style21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61">
    <w:name w:val="Font Style61"/>
    <w:rsid w:val="00EA7975"/>
    <w:rPr>
      <w:rFonts w:ascii="Georgia" w:hAnsi="Georgia" w:cs="Georgia"/>
      <w:sz w:val="20"/>
      <w:szCs w:val="20"/>
    </w:rPr>
  </w:style>
  <w:style w:type="character" w:customStyle="1" w:styleId="FontStyle62">
    <w:name w:val="Font Style62"/>
    <w:rsid w:val="00EA7975"/>
    <w:rPr>
      <w:rFonts w:ascii="Georgia" w:hAnsi="Georgia" w:cs="Georgia"/>
      <w:sz w:val="18"/>
      <w:szCs w:val="18"/>
    </w:rPr>
  </w:style>
  <w:style w:type="character" w:customStyle="1" w:styleId="FontStyle63">
    <w:name w:val="Font Style63"/>
    <w:rsid w:val="00EA7975"/>
    <w:rPr>
      <w:rFonts w:ascii="Georgia" w:hAnsi="Georgia" w:cs="Georgia"/>
      <w:sz w:val="20"/>
      <w:szCs w:val="20"/>
    </w:rPr>
  </w:style>
  <w:style w:type="paragraph" w:customStyle="1" w:styleId="Style10">
    <w:name w:val="Style10"/>
    <w:basedOn w:val="a1"/>
    <w:rsid w:val="00EA7975"/>
    <w:pPr>
      <w:spacing w:after="0" w:line="250" w:lineRule="exact"/>
      <w:jc w:val="both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3">
    <w:name w:val="Style23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7">
    <w:name w:val="Style27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5">
    <w:name w:val="Style25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1">
    <w:name w:val="Style31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2">
    <w:name w:val="Style32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3">
    <w:name w:val="Style33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5">
    <w:name w:val="Style35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6">
    <w:name w:val="Style36"/>
    <w:basedOn w:val="a1"/>
    <w:rsid w:val="00EA7975"/>
    <w:pPr>
      <w:spacing w:after="0" w:line="250" w:lineRule="exact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71">
    <w:name w:val="Font Style71"/>
    <w:rsid w:val="00EA7975"/>
    <w:rPr>
      <w:rFonts w:ascii="Georgia" w:hAnsi="Georgia" w:cs="Georgia"/>
      <w:sz w:val="18"/>
      <w:szCs w:val="18"/>
    </w:rPr>
  </w:style>
  <w:style w:type="character" w:customStyle="1" w:styleId="FontStyle74">
    <w:name w:val="Font Style74"/>
    <w:rsid w:val="00EA7975"/>
    <w:rPr>
      <w:rFonts w:ascii="Georgia" w:hAnsi="Georgia" w:cs="Georgia"/>
      <w:b/>
      <w:bCs/>
      <w:sz w:val="16"/>
      <w:szCs w:val="16"/>
    </w:rPr>
  </w:style>
  <w:style w:type="character" w:customStyle="1" w:styleId="FontStyle75">
    <w:name w:val="Font Style75"/>
    <w:rsid w:val="00EA7975"/>
    <w:rPr>
      <w:rFonts w:ascii="Georgia" w:hAnsi="Georgia" w:cs="Georgia"/>
      <w:i/>
      <w:iCs/>
      <w:sz w:val="20"/>
      <w:szCs w:val="20"/>
    </w:rPr>
  </w:style>
  <w:style w:type="character" w:customStyle="1" w:styleId="FontStyle78">
    <w:name w:val="Font Style78"/>
    <w:rsid w:val="00EA7975"/>
    <w:rPr>
      <w:rFonts w:ascii="Georgia" w:hAnsi="Georgia" w:cs="Georgia"/>
      <w:b/>
      <w:bCs/>
      <w:sz w:val="12"/>
      <w:szCs w:val="12"/>
    </w:rPr>
  </w:style>
  <w:style w:type="paragraph" w:customStyle="1" w:styleId="Style40">
    <w:name w:val="Style40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2">
    <w:name w:val="Style42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6">
    <w:name w:val="Style46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7">
    <w:name w:val="Style47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79">
    <w:name w:val="Font Style79"/>
    <w:rsid w:val="00EA7975"/>
    <w:rPr>
      <w:rFonts w:ascii="Georgia" w:hAnsi="Georgia" w:cs="Georgia"/>
      <w:b/>
      <w:bCs/>
      <w:sz w:val="10"/>
      <w:szCs w:val="10"/>
    </w:rPr>
  </w:style>
  <w:style w:type="character" w:customStyle="1" w:styleId="FontStyle84">
    <w:name w:val="Font Style84"/>
    <w:rsid w:val="00EA7975"/>
    <w:rPr>
      <w:rFonts w:ascii="Georgia" w:hAnsi="Georgia" w:cs="Georgia"/>
      <w:sz w:val="20"/>
      <w:szCs w:val="20"/>
    </w:rPr>
  </w:style>
  <w:style w:type="character" w:customStyle="1" w:styleId="FontStyle85">
    <w:name w:val="Font Style85"/>
    <w:rsid w:val="00EA7975"/>
    <w:rPr>
      <w:rFonts w:ascii="Georgia" w:hAnsi="Georgia" w:cs="Georgia"/>
      <w:sz w:val="20"/>
      <w:szCs w:val="20"/>
    </w:rPr>
  </w:style>
  <w:style w:type="character" w:customStyle="1" w:styleId="FontStyle86">
    <w:name w:val="Font Style86"/>
    <w:rsid w:val="00EA7975"/>
    <w:rPr>
      <w:rFonts w:ascii="Georgia" w:hAnsi="Georgia" w:cs="Georgia"/>
      <w:b/>
      <w:bCs/>
      <w:i/>
      <w:iCs/>
      <w:spacing w:val="-10"/>
      <w:sz w:val="10"/>
      <w:szCs w:val="10"/>
    </w:rPr>
  </w:style>
  <w:style w:type="paragraph" w:customStyle="1" w:styleId="Style26">
    <w:name w:val="Style26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52">
    <w:name w:val="Style52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87">
    <w:name w:val="Font Style87"/>
    <w:rsid w:val="00EA7975"/>
    <w:rPr>
      <w:rFonts w:ascii="Georgia" w:hAnsi="Georgia" w:cs="Georgia"/>
      <w:sz w:val="20"/>
      <w:szCs w:val="20"/>
    </w:rPr>
  </w:style>
  <w:style w:type="character" w:customStyle="1" w:styleId="FontStyle88">
    <w:name w:val="Font Style88"/>
    <w:rsid w:val="00EA7975"/>
    <w:rPr>
      <w:rFonts w:ascii="Georgia" w:hAnsi="Georgia" w:cs="Georgia"/>
      <w:b/>
      <w:bCs/>
      <w:sz w:val="18"/>
      <w:szCs w:val="18"/>
    </w:rPr>
  </w:style>
  <w:style w:type="character" w:customStyle="1" w:styleId="FontStyle89">
    <w:name w:val="Font Style89"/>
    <w:rsid w:val="00EA7975"/>
    <w:rPr>
      <w:rFonts w:ascii="Georgia" w:hAnsi="Georgia" w:cs="Georgia"/>
      <w:b/>
      <w:bCs/>
      <w:i/>
      <w:iCs/>
      <w:sz w:val="8"/>
      <w:szCs w:val="8"/>
    </w:rPr>
  </w:style>
  <w:style w:type="paragraph" w:customStyle="1" w:styleId="Style30">
    <w:name w:val="Style30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4">
    <w:name w:val="Style44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50">
    <w:name w:val="Style50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90">
    <w:name w:val="Font Style90"/>
    <w:rsid w:val="00EA7975"/>
    <w:rPr>
      <w:rFonts w:ascii="Georgia" w:hAnsi="Georgia" w:cs="Georgia"/>
      <w:sz w:val="18"/>
      <w:szCs w:val="18"/>
    </w:rPr>
  </w:style>
  <w:style w:type="character" w:customStyle="1" w:styleId="FontStyle91">
    <w:name w:val="Font Style91"/>
    <w:rsid w:val="00EA7975"/>
    <w:rPr>
      <w:rFonts w:ascii="Georgia" w:hAnsi="Georgia" w:cs="Georgia"/>
      <w:sz w:val="18"/>
      <w:szCs w:val="18"/>
    </w:rPr>
  </w:style>
  <w:style w:type="character" w:customStyle="1" w:styleId="FontStyle92">
    <w:name w:val="Font Style92"/>
    <w:rsid w:val="00EA7975"/>
    <w:rPr>
      <w:rFonts w:ascii="Georgia" w:hAnsi="Georgia" w:cs="Georgia"/>
      <w:sz w:val="20"/>
      <w:szCs w:val="20"/>
    </w:rPr>
  </w:style>
  <w:style w:type="character" w:customStyle="1" w:styleId="FontStyle93">
    <w:name w:val="Font Style93"/>
    <w:rsid w:val="00EA7975"/>
    <w:rPr>
      <w:rFonts w:ascii="Georgia" w:hAnsi="Georgia" w:cs="Georgia"/>
      <w:b/>
      <w:bCs/>
      <w:sz w:val="18"/>
      <w:szCs w:val="18"/>
    </w:rPr>
  </w:style>
  <w:style w:type="character" w:customStyle="1" w:styleId="FontStyle94">
    <w:name w:val="Font Style94"/>
    <w:rsid w:val="00EA7975"/>
    <w:rPr>
      <w:rFonts w:ascii="Georgia" w:hAnsi="Georgia" w:cs="Georgia"/>
      <w:b/>
      <w:bCs/>
      <w:sz w:val="18"/>
      <w:szCs w:val="18"/>
    </w:rPr>
  </w:style>
  <w:style w:type="paragraph" w:customStyle="1" w:styleId="Style34">
    <w:name w:val="Style34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97">
    <w:name w:val="Font Style97"/>
    <w:rsid w:val="00EA7975"/>
    <w:rPr>
      <w:rFonts w:ascii="Georgia" w:hAnsi="Georgia" w:cs="Georgia"/>
      <w:sz w:val="18"/>
      <w:szCs w:val="18"/>
    </w:rPr>
  </w:style>
  <w:style w:type="character" w:customStyle="1" w:styleId="FontStyle98">
    <w:name w:val="Font Style98"/>
    <w:rsid w:val="00EA7975"/>
    <w:rPr>
      <w:rFonts w:ascii="Georgia" w:hAnsi="Georgia" w:cs="Georgia"/>
      <w:sz w:val="20"/>
      <w:szCs w:val="20"/>
    </w:rPr>
  </w:style>
  <w:style w:type="character" w:customStyle="1" w:styleId="FontStyle99">
    <w:name w:val="Font Style99"/>
    <w:rsid w:val="00EA7975"/>
    <w:rPr>
      <w:rFonts w:ascii="Georgia" w:hAnsi="Georgia" w:cs="Georgia"/>
      <w:b/>
      <w:bCs/>
      <w:sz w:val="18"/>
      <w:szCs w:val="18"/>
    </w:rPr>
  </w:style>
  <w:style w:type="paragraph" w:customStyle="1" w:styleId="afff7">
    <w:name w:val="Стиль текста"/>
    <w:basedOn w:val="afe"/>
    <w:rsid w:val="00EA7975"/>
    <w:pPr>
      <w:keepLines/>
      <w:widowControl/>
      <w:autoSpaceDE/>
      <w:autoSpaceDN/>
      <w:adjustRightInd/>
      <w:spacing w:before="60" w:after="60"/>
    </w:pPr>
    <w:rPr>
      <w:rFonts w:ascii="Times New Roman" w:hAnsi="Times New Roman"/>
      <w:szCs w:val="20"/>
    </w:rPr>
  </w:style>
  <w:style w:type="numbering" w:customStyle="1" w:styleId="112">
    <w:name w:val="Нет списка11"/>
    <w:next w:val="a4"/>
    <w:semiHidden/>
    <w:rsid w:val="00EA7975"/>
  </w:style>
  <w:style w:type="paragraph" w:styleId="afff8">
    <w:name w:val="footnote text"/>
    <w:basedOn w:val="a1"/>
    <w:link w:val="afff9"/>
    <w:rsid w:val="00EA797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9">
    <w:name w:val="Текст сноски Знак"/>
    <w:basedOn w:val="a2"/>
    <w:link w:val="afff8"/>
    <w:rsid w:val="00EA7975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211">
    <w:name w:val="Нет списка21"/>
    <w:next w:val="a4"/>
    <w:semiHidden/>
    <w:unhideWhenUsed/>
    <w:rsid w:val="00EA7975"/>
  </w:style>
  <w:style w:type="character" w:styleId="afffa">
    <w:name w:val="footnote reference"/>
    <w:uiPriority w:val="99"/>
    <w:unhideWhenUsed/>
    <w:rsid w:val="00EA7975"/>
    <w:rPr>
      <w:vertAlign w:val="superscript"/>
    </w:rPr>
  </w:style>
  <w:style w:type="paragraph" w:customStyle="1" w:styleId="PamkaStad">
    <w:name w:val="PamkaStad"/>
    <w:basedOn w:val="a1"/>
    <w:rsid w:val="00EA7975"/>
    <w:pPr>
      <w:spacing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formattext">
    <w:name w:val="formattext"/>
    <w:basedOn w:val="a1"/>
    <w:rsid w:val="00EA7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EA797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customStyle="1" w:styleId="afffb">
    <w:name w:val="Таблица текст"/>
    <w:basedOn w:val="a1"/>
    <w:rsid w:val="00EA7975"/>
    <w:pPr>
      <w:spacing w:before="40" w:after="40" w:line="240" w:lineRule="auto"/>
      <w:ind w:left="57" w:right="57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customStyle="1" w:styleId="113">
    <w:name w:val="Заголовок 11"/>
    <w:basedOn w:val="a1"/>
    <w:rsid w:val="00EA7975"/>
    <w:pPr>
      <w:spacing w:after="0" w:line="240" w:lineRule="auto"/>
    </w:pPr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paragraph" w:customStyle="1" w:styleId="212">
    <w:name w:val="Заголовок 21"/>
    <w:basedOn w:val="113"/>
    <w:rsid w:val="00EA7975"/>
    <w:rPr>
      <w:sz w:val="28"/>
    </w:rPr>
  </w:style>
  <w:style w:type="paragraph" w:customStyle="1" w:styleId="1d">
    <w:name w:val="Название объекта1"/>
    <w:basedOn w:val="a1"/>
    <w:rsid w:val="00EA7975"/>
    <w:pPr>
      <w:spacing w:after="0" w:line="240" w:lineRule="auto"/>
    </w:pPr>
    <w:rPr>
      <w:rFonts w:ascii="Times New Roman" w:eastAsia="Times New Roman" w:hAnsi="Times New Roman" w:cs="Times New Roman"/>
      <w:i/>
      <w:sz w:val="20"/>
      <w:szCs w:val="24"/>
      <w:lang w:eastAsia="ru-RU"/>
    </w:rPr>
  </w:style>
  <w:style w:type="character" w:customStyle="1" w:styleId="HEADERFOOTER">
    <w:name w:val="HEADER_FOOTER"/>
    <w:rsid w:val="00EA7975"/>
    <w:rPr>
      <w:rFonts w:ascii="Arial" w:hAnsi="Arial"/>
      <w:color w:val="808080"/>
      <w:sz w:val="20"/>
    </w:rPr>
  </w:style>
  <w:style w:type="paragraph" w:customStyle="1" w:styleId="BULLETS">
    <w:name w:val="BULLETS"/>
    <w:basedOn w:val="a1"/>
    <w:autoRedefine/>
    <w:rsid w:val="00EA7975"/>
    <w:pPr>
      <w:numPr>
        <w:numId w:val="5"/>
      </w:num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paragraph" w:customStyle="1" w:styleId="-11">
    <w:name w:val="Цветной список - Акцент 11"/>
    <w:basedOn w:val="a1"/>
    <w:uiPriority w:val="34"/>
    <w:qFormat/>
    <w:rsid w:val="00EA7975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Style24">
    <w:name w:val="Style 2"/>
    <w:basedOn w:val="a1"/>
    <w:uiPriority w:val="99"/>
    <w:rsid w:val="00EA7975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sz w:val="20"/>
      <w:szCs w:val="20"/>
      <w:lang w:val="en-US"/>
    </w:rPr>
  </w:style>
  <w:style w:type="character" w:customStyle="1" w:styleId="CharacterStyle2">
    <w:name w:val="Character Style 2"/>
    <w:uiPriority w:val="99"/>
    <w:rsid w:val="00EA7975"/>
    <w:rPr>
      <w:sz w:val="20"/>
      <w:szCs w:val="20"/>
    </w:rPr>
  </w:style>
  <w:style w:type="paragraph" w:customStyle="1" w:styleId="-12">
    <w:name w:val="Цветной список - Акцент 12"/>
    <w:basedOn w:val="a1"/>
    <w:uiPriority w:val="34"/>
    <w:qFormat/>
    <w:rsid w:val="00EA797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8"/>
      <w:lang w:eastAsia="ru-RU"/>
    </w:rPr>
  </w:style>
  <w:style w:type="table" w:customStyle="1" w:styleId="213">
    <w:name w:val="Сетка таблицы21"/>
    <w:basedOn w:val="a3"/>
    <w:next w:val="ac"/>
    <w:uiPriority w:val="59"/>
    <w:rsid w:val="00EA7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rialNarrow85pt">
    <w:name w:val="Основной текст + Arial Narrow;8;5 pt"/>
    <w:basedOn w:val="a2"/>
    <w:rsid w:val="00EA7975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ArialUnicodeMS65pt0pt">
    <w:name w:val="Основной текст + Arial Unicode MS;6;5 pt;Интервал 0 pt"/>
    <w:basedOn w:val="a2"/>
    <w:rsid w:val="00EA797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3"/>
      <w:szCs w:val="13"/>
      <w:u w:val="none"/>
      <w:lang w:val="ru-RU"/>
    </w:rPr>
  </w:style>
  <w:style w:type="character" w:customStyle="1" w:styleId="afffc">
    <w:name w:val="Основной текст_"/>
    <w:basedOn w:val="a2"/>
    <w:link w:val="1e"/>
    <w:rsid w:val="00EA7975"/>
    <w:rPr>
      <w:shd w:val="clear" w:color="auto" w:fill="FFFFFF"/>
    </w:rPr>
  </w:style>
  <w:style w:type="paragraph" w:customStyle="1" w:styleId="1e">
    <w:name w:val="Основной текст1"/>
    <w:basedOn w:val="a1"/>
    <w:link w:val="afffc"/>
    <w:rsid w:val="00EA7975"/>
    <w:pPr>
      <w:widowControl w:val="0"/>
      <w:shd w:val="clear" w:color="auto" w:fill="FFFFFF"/>
      <w:spacing w:after="0" w:line="240" w:lineRule="auto"/>
    </w:pPr>
  </w:style>
  <w:style w:type="character" w:customStyle="1" w:styleId="ArialUnicodeMS65pt0pt80">
    <w:name w:val="Основной текст + Arial Unicode MS;6;5 pt;Интервал 0 pt;Масштаб 80%"/>
    <w:basedOn w:val="afffc"/>
    <w:rsid w:val="00EA797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1"/>
      <w:w w:val="8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ArialNarrow85pt0pt">
    <w:name w:val="Основной текст + Arial Narrow;8;5 pt;Интервал 0 pt"/>
    <w:basedOn w:val="afffc"/>
    <w:rsid w:val="00EA7975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ArialNarrow55pt">
    <w:name w:val="Основной текст + Arial Narrow;5;5 pt;Полужирный"/>
    <w:basedOn w:val="afffc"/>
    <w:rsid w:val="00EA7975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shd w:val="clear" w:color="auto" w:fill="FFFFFF"/>
      <w:lang w:val="en-US"/>
    </w:rPr>
  </w:style>
  <w:style w:type="character" w:customStyle="1" w:styleId="ArialNarrow7pt">
    <w:name w:val="Основной текст + Arial Narrow;7 pt"/>
    <w:basedOn w:val="afffc"/>
    <w:rsid w:val="00EA7975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shd w:val="clear" w:color="auto" w:fill="FFFFFF"/>
      <w:lang w:val="ru-RU"/>
    </w:rPr>
  </w:style>
  <w:style w:type="table" w:customStyle="1" w:styleId="114">
    <w:name w:val="Сетка таблицы11"/>
    <w:basedOn w:val="a3"/>
    <w:next w:val="ac"/>
    <w:uiPriority w:val="59"/>
    <w:rsid w:val="00EA7975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nt5">
    <w:name w:val="font5"/>
    <w:basedOn w:val="a1"/>
    <w:rsid w:val="00EA797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font6">
    <w:name w:val="font6"/>
    <w:basedOn w:val="a1"/>
    <w:rsid w:val="00EA797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sz w:val="20"/>
      <w:szCs w:val="20"/>
      <w:lang w:eastAsia="ru-RU"/>
    </w:rPr>
  </w:style>
  <w:style w:type="paragraph" w:customStyle="1" w:styleId="font7">
    <w:name w:val="font7"/>
    <w:basedOn w:val="a1"/>
    <w:rsid w:val="00EA797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333333"/>
      <w:sz w:val="20"/>
      <w:szCs w:val="20"/>
      <w:lang w:eastAsia="ru-RU"/>
    </w:rPr>
  </w:style>
  <w:style w:type="paragraph" w:customStyle="1" w:styleId="font8">
    <w:name w:val="font8"/>
    <w:basedOn w:val="a1"/>
    <w:rsid w:val="00EA797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333333"/>
      <w:sz w:val="20"/>
      <w:szCs w:val="20"/>
      <w:lang w:eastAsia="ru-RU"/>
    </w:rPr>
  </w:style>
  <w:style w:type="paragraph" w:customStyle="1" w:styleId="xl65">
    <w:name w:val="xl65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67">
    <w:name w:val="xl67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69">
    <w:name w:val="xl6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0">
    <w:name w:val="xl70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18"/>
      <w:szCs w:val="18"/>
      <w:lang w:eastAsia="ru-RU"/>
    </w:rPr>
  </w:style>
  <w:style w:type="paragraph" w:customStyle="1" w:styleId="xl71">
    <w:name w:val="xl71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color w:val="333333"/>
      <w:sz w:val="24"/>
      <w:szCs w:val="24"/>
      <w:lang w:eastAsia="ru-RU"/>
    </w:rPr>
  </w:style>
  <w:style w:type="paragraph" w:customStyle="1" w:styleId="xl72">
    <w:name w:val="xl72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color w:val="333333"/>
      <w:sz w:val="24"/>
      <w:szCs w:val="24"/>
      <w:lang w:eastAsia="ru-RU"/>
    </w:rPr>
  </w:style>
  <w:style w:type="paragraph" w:customStyle="1" w:styleId="xl73">
    <w:name w:val="xl73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4">
    <w:name w:val="xl74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5">
    <w:name w:val="xl75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0">
    <w:name w:val="xl80"/>
    <w:basedOn w:val="a1"/>
    <w:rsid w:val="00EA797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1">
    <w:name w:val="xl81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1"/>
    <w:rsid w:val="00EA797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4">
    <w:name w:val="xl84"/>
    <w:basedOn w:val="a1"/>
    <w:rsid w:val="00EA7975"/>
    <w:pP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5">
    <w:name w:val="xl85"/>
    <w:basedOn w:val="a1"/>
    <w:rsid w:val="00EA7975"/>
    <w:pP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6">
    <w:name w:val="xl86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7">
    <w:name w:val="xl87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9">
    <w:name w:val="xl8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0">
    <w:name w:val="xl90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0"/>
      <w:szCs w:val="20"/>
      <w:lang w:eastAsia="ru-RU"/>
    </w:rPr>
  </w:style>
  <w:style w:type="paragraph" w:customStyle="1" w:styleId="xl91">
    <w:name w:val="xl91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2">
    <w:name w:val="xl92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3">
    <w:name w:val="xl93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4">
    <w:name w:val="xl94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5">
    <w:name w:val="xl95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6">
    <w:name w:val="xl96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FF0000"/>
      <w:sz w:val="24"/>
      <w:szCs w:val="24"/>
      <w:lang w:eastAsia="ru-RU"/>
    </w:rPr>
  </w:style>
  <w:style w:type="paragraph" w:customStyle="1" w:styleId="xl97">
    <w:name w:val="xl97"/>
    <w:basedOn w:val="a1"/>
    <w:rsid w:val="00EA7975"/>
    <w:pPr>
      <w:pBdr>
        <w:top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FF0000"/>
      <w:sz w:val="24"/>
      <w:szCs w:val="24"/>
      <w:lang w:eastAsia="ru-RU"/>
    </w:rPr>
  </w:style>
  <w:style w:type="paragraph" w:customStyle="1" w:styleId="xl98">
    <w:name w:val="xl98"/>
    <w:basedOn w:val="a1"/>
    <w:rsid w:val="00EA797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FF0000"/>
      <w:sz w:val="24"/>
      <w:szCs w:val="24"/>
      <w:lang w:eastAsia="ru-RU"/>
    </w:rPr>
  </w:style>
  <w:style w:type="paragraph" w:customStyle="1" w:styleId="xl99">
    <w:name w:val="xl9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0">
    <w:name w:val="xl100"/>
    <w:basedOn w:val="a1"/>
    <w:rsid w:val="00EA797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1">
    <w:name w:val="xl101"/>
    <w:basedOn w:val="a1"/>
    <w:rsid w:val="00EA797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styleId="afffd">
    <w:name w:val="TOC Heading"/>
    <w:basedOn w:val="10"/>
    <w:next w:val="a1"/>
    <w:uiPriority w:val="39"/>
    <w:semiHidden/>
    <w:unhideWhenUsed/>
    <w:qFormat/>
    <w:rsid w:val="00EA7975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ffe">
    <w:name w:val="endnote text"/>
    <w:basedOn w:val="a1"/>
    <w:link w:val="affff"/>
    <w:uiPriority w:val="99"/>
    <w:unhideWhenUsed/>
    <w:rsid w:val="00EA7975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</w:style>
  <w:style w:type="character" w:customStyle="1" w:styleId="affff">
    <w:name w:val="Текст концевой сноски Знак"/>
    <w:basedOn w:val="a2"/>
    <w:link w:val="afffe"/>
    <w:uiPriority w:val="99"/>
    <w:rsid w:val="00EA7975"/>
    <w:rPr>
      <w:rFonts w:ascii="Times New Roman" w:eastAsia="MS Mincho" w:hAnsi="Times New Roman" w:cs="Times New Roman"/>
      <w:sz w:val="20"/>
      <w:szCs w:val="20"/>
      <w:lang w:eastAsia="ru-RU"/>
    </w:rPr>
  </w:style>
  <w:style w:type="character" w:styleId="affff0">
    <w:name w:val="endnote reference"/>
    <w:basedOn w:val="a2"/>
    <w:uiPriority w:val="99"/>
    <w:unhideWhenUsed/>
    <w:rsid w:val="00EA7975"/>
    <w:rPr>
      <w:vertAlign w:val="superscript"/>
    </w:rPr>
  </w:style>
  <w:style w:type="numbering" w:customStyle="1" w:styleId="39">
    <w:name w:val="Нет списка3"/>
    <w:next w:val="a4"/>
    <w:uiPriority w:val="99"/>
    <w:semiHidden/>
    <w:unhideWhenUsed/>
    <w:rsid w:val="00EA7975"/>
  </w:style>
  <w:style w:type="table" w:customStyle="1" w:styleId="312">
    <w:name w:val="Сетка таблицы31"/>
    <w:basedOn w:val="a3"/>
    <w:next w:val="ac"/>
    <w:uiPriority w:val="59"/>
    <w:rsid w:val="00EA7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3"/>
    <w:next w:val="ac"/>
    <w:uiPriority w:val="59"/>
    <w:rsid w:val="00EA7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3">
    <w:name w:val="xl63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1"/>
    <w:rsid w:val="00EA797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2">
    <w:name w:val="xl102"/>
    <w:basedOn w:val="a1"/>
    <w:rsid w:val="00EA7975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3">
    <w:name w:val="xl103"/>
    <w:basedOn w:val="a1"/>
    <w:rsid w:val="00EA797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4">
    <w:name w:val="xl104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5">
    <w:name w:val="xl105"/>
    <w:basedOn w:val="a1"/>
    <w:rsid w:val="00EA797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1"/>
    <w:rsid w:val="00EA797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1"/>
    <w:rsid w:val="00EA797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0">
    <w:name w:val="xl110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1">
    <w:name w:val="xl111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1"/>
    <w:rsid w:val="00EA7975"/>
    <w:pPr>
      <w:pBdr>
        <w:top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43">
    <w:name w:val="Нет списка4"/>
    <w:next w:val="a4"/>
    <w:uiPriority w:val="99"/>
    <w:semiHidden/>
    <w:unhideWhenUsed/>
    <w:rsid w:val="00F65AC2"/>
  </w:style>
  <w:style w:type="numbering" w:customStyle="1" w:styleId="121">
    <w:name w:val="Нет списка12"/>
    <w:next w:val="a4"/>
    <w:semiHidden/>
    <w:rsid w:val="00F65AC2"/>
  </w:style>
  <w:style w:type="numbering" w:customStyle="1" w:styleId="220">
    <w:name w:val="Нет списка22"/>
    <w:next w:val="a4"/>
    <w:semiHidden/>
    <w:unhideWhenUsed/>
    <w:rsid w:val="00F65AC2"/>
  </w:style>
  <w:style w:type="table" w:customStyle="1" w:styleId="221">
    <w:name w:val="Сетка таблицы22"/>
    <w:basedOn w:val="a3"/>
    <w:next w:val="ac"/>
    <w:uiPriority w:val="59"/>
    <w:rsid w:val="00F65A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">
    <w:name w:val="Сетка таблицы12"/>
    <w:basedOn w:val="a3"/>
    <w:next w:val="ac"/>
    <w:uiPriority w:val="59"/>
    <w:rsid w:val="00F65AC2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3">
    <w:name w:val="Нет списка31"/>
    <w:next w:val="a4"/>
    <w:uiPriority w:val="99"/>
    <w:semiHidden/>
    <w:unhideWhenUsed/>
    <w:rsid w:val="00F65AC2"/>
  </w:style>
  <w:style w:type="table" w:customStyle="1" w:styleId="320">
    <w:name w:val="Сетка таблицы32"/>
    <w:basedOn w:val="a3"/>
    <w:next w:val="ac"/>
    <w:uiPriority w:val="59"/>
    <w:rsid w:val="00F65A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3"/>
    <w:next w:val="ac"/>
    <w:uiPriority w:val="59"/>
    <w:rsid w:val="000F4D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3"/>
    <w:next w:val="ac"/>
    <w:uiPriority w:val="59"/>
    <w:rsid w:val="00CB7F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4"/>
    <w:uiPriority w:val="99"/>
    <w:semiHidden/>
    <w:unhideWhenUsed/>
    <w:rsid w:val="00D07FC7"/>
  </w:style>
  <w:style w:type="table" w:customStyle="1" w:styleId="53">
    <w:name w:val="Сетка таблицы5"/>
    <w:basedOn w:val="a3"/>
    <w:next w:val="ac"/>
    <w:uiPriority w:val="59"/>
    <w:rsid w:val="00D07F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Заголовок"/>
    <w:basedOn w:val="10"/>
    <w:link w:val="affff1"/>
    <w:qFormat/>
    <w:rsid w:val="0005045F"/>
    <w:pPr>
      <w:numPr>
        <w:numId w:val="9"/>
      </w:numPr>
      <w:spacing w:before="240" w:after="60" w:line="276" w:lineRule="auto"/>
    </w:pPr>
    <w:rPr>
      <w:rFonts w:ascii="Cambria" w:hAnsi="Cambria"/>
      <w:b/>
      <w:bCs/>
      <w:kern w:val="32"/>
      <w:sz w:val="32"/>
      <w:szCs w:val="32"/>
    </w:rPr>
  </w:style>
  <w:style w:type="character" w:customStyle="1" w:styleId="affff1">
    <w:name w:val="Заголовок Знак"/>
    <w:link w:val="a0"/>
    <w:rsid w:val="0005045F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customStyle="1" w:styleId="BodyText1">
    <w:name w:val="Body Text 1"/>
    <w:basedOn w:val="a1"/>
    <w:rsid w:val="00624C37"/>
    <w:pPr>
      <w:spacing w:before="120" w:after="120" w:line="240" w:lineRule="auto"/>
      <w:ind w:firstLine="709"/>
      <w:jc w:val="both"/>
    </w:pPr>
    <w:rPr>
      <w:rFonts w:ascii="Times New Roman" w:eastAsia="Times New Roman" w:hAnsi="Times New Roman" w:cs="Times New Roman"/>
      <w:szCs w:val="20"/>
      <w:lang w:val="en-GB"/>
    </w:rPr>
  </w:style>
  <w:style w:type="paragraph" w:customStyle="1" w:styleId="tekstob">
    <w:name w:val="tekstob"/>
    <w:basedOn w:val="a1"/>
    <w:rsid w:val="001944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lk">
    <w:name w:val="blk"/>
    <w:basedOn w:val="a2"/>
    <w:rsid w:val="001944DF"/>
  </w:style>
  <w:style w:type="paragraph" w:customStyle="1" w:styleId="ConsPlusCell">
    <w:name w:val="ConsPlusCell"/>
    <w:uiPriority w:val="99"/>
    <w:rsid w:val="001944D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Normal">
    <w:name w:val="ConsNormal"/>
    <w:rsid w:val="001944D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44">
    <w:name w:val="çàãîëîâîê 4"/>
    <w:basedOn w:val="a1"/>
    <w:next w:val="a1"/>
    <w:rsid w:val="001944DF"/>
    <w:pPr>
      <w:keepNext/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w">
    <w:name w:val="w"/>
    <w:basedOn w:val="a2"/>
    <w:rsid w:val="001944DF"/>
  </w:style>
  <w:style w:type="paragraph" w:customStyle="1" w:styleId="src">
    <w:name w:val="src"/>
    <w:basedOn w:val="a1"/>
    <w:rsid w:val="001944DF"/>
    <w:pPr>
      <w:spacing w:after="188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rc2">
    <w:name w:val="src2"/>
    <w:basedOn w:val="a2"/>
    <w:rsid w:val="001944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Date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uiPriority="0"/>
    <w:lsdException w:name="Outline List 2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0871D9"/>
  </w:style>
  <w:style w:type="paragraph" w:styleId="10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1"/>
    <w:next w:val="a1"/>
    <w:link w:val="11"/>
    <w:uiPriority w:val="9"/>
    <w:qFormat/>
    <w:rsid w:val="00820B11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">
    <w:name w:val="heading 2"/>
    <w:aliases w:val="H2"/>
    <w:basedOn w:val="a1"/>
    <w:next w:val="a1"/>
    <w:link w:val="20"/>
    <w:uiPriority w:val="9"/>
    <w:qFormat/>
    <w:rsid w:val="00820B11"/>
    <w:pPr>
      <w:keepNext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1"/>
    <w:next w:val="a1"/>
    <w:link w:val="30"/>
    <w:qFormat/>
    <w:rsid w:val="00820B11"/>
    <w:pPr>
      <w:keepNext/>
      <w:spacing w:before="960" w:after="480" w:line="240" w:lineRule="auto"/>
      <w:jc w:val="center"/>
      <w:outlineLvl w:val="2"/>
    </w:pPr>
    <w:rPr>
      <w:rFonts w:ascii="Times New Roman" w:eastAsia="Arial Unicode MS" w:hAnsi="Times New Roman" w:cs="Times New Roman"/>
      <w:b/>
      <w:sz w:val="26"/>
      <w:szCs w:val="24"/>
      <w:lang w:eastAsia="ru-RU"/>
    </w:rPr>
  </w:style>
  <w:style w:type="paragraph" w:styleId="4">
    <w:name w:val="heading 4"/>
    <w:basedOn w:val="a1"/>
    <w:next w:val="a1"/>
    <w:link w:val="40"/>
    <w:qFormat/>
    <w:rsid w:val="00820B11"/>
    <w:pPr>
      <w:keepNext/>
      <w:numPr>
        <w:numId w:val="1"/>
      </w:numPr>
      <w:spacing w:before="480" w:after="240" w:line="240" w:lineRule="auto"/>
      <w:ind w:hanging="85"/>
      <w:jc w:val="center"/>
      <w:outlineLvl w:val="3"/>
    </w:pPr>
    <w:rPr>
      <w:rFonts w:ascii="Times New Roman" w:eastAsia="Times New Roman" w:hAnsi="Times New Roman" w:cs="Times New Roman"/>
      <w:b/>
      <w:sz w:val="26"/>
      <w:szCs w:val="26"/>
      <w:lang w:eastAsia="ru-RU"/>
    </w:rPr>
  </w:style>
  <w:style w:type="paragraph" w:styleId="5">
    <w:name w:val="heading 5"/>
    <w:basedOn w:val="a1"/>
    <w:next w:val="a1"/>
    <w:link w:val="50"/>
    <w:qFormat/>
    <w:rsid w:val="00EA7975"/>
    <w:pPr>
      <w:spacing w:after="0" w:line="240" w:lineRule="auto"/>
      <w:jc w:val="both"/>
      <w:outlineLvl w:val="4"/>
    </w:pPr>
    <w:rPr>
      <w:rFonts w:ascii="Verdana" w:eastAsia="Times New Roman" w:hAnsi="Verdana" w:cs="Times New Roman"/>
      <w:i/>
      <w:iCs/>
      <w:sz w:val="26"/>
      <w:szCs w:val="26"/>
    </w:rPr>
  </w:style>
  <w:style w:type="paragraph" w:styleId="6">
    <w:name w:val="heading 6"/>
    <w:basedOn w:val="a1"/>
    <w:next w:val="a1"/>
    <w:link w:val="60"/>
    <w:qFormat/>
    <w:rsid w:val="00EA7975"/>
    <w:pPr>
      <w:spacing w:before="240" w:after="60" w:line="240" w:lineRule="auto"/>
      <w:jc w:val="both"/>
      <w:outlineLvl w:val="5"/>
    </w:pPr>
    <w:rPr>
      <w:rFonts w:ascii="Verdana" w:eastAsia="Times New Roman" w:hAnsi="Verdana" w:cs="Times New Roman"/>
      <w:b/>
      <w:bCs/>
      <w:i/>
      <w:iCs/>
      <w:sz w:val="26"/>
      <w:szCs w:val="26"/>
    </w:rPr>
  </w:style>
  <w:style w:type="paragraph" w:styleId="7">
    <w:name w:val="heading 7"/>
    <w:basedOn w:val="a1"/>
    <w:next w:val="a1"/>
    <w:link w:val="70"/>
    <w:qFormat/>
    <w:rsid w:val="00820B11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1"/>
    <w:next w:val="a1"/>
    <w:link w:val="80"/>
    <w:qFormat/>
    <w:rsid w:val="00EA7975"/>
    <w:p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1"/>
    <w:next w:val="a1"/>
    <w:link w:val="90"/>
    <w:qFormat/>
    <w:rsid w:val="00820B11"/>
    <w:p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aliases w:val="Document Header1 Знак,H1 Знак1,Заголовок 1 Знак2 Знак Знак1,Заголовок 1 Знак1 Знак Знак Знак1,Заголовок 1 Знак Знак Знак Знак Знак1,Заголовок 1 Знак Знак1 Знак Знак Знак1,Заголовок 1 Знак Знак2 Знак Знак1,Заголовок 1 Знак1 Знак1 Знак1"/>
    <w:basedOn w:val="a2"/>
    <w:link w:val="10"/>
    <w:uiPriority w:val="9"/>
    <w:rsid w:val="00820B11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0">
    <w:name w:val="Заголовок 2 Знак"/>
    <w:aliases w:val="H2 Знак"/>
    <w:basedOn w:val="a2"/>
    <w:link w:val="2"/>
    <w:uiPriority w:val="9"/>
    <w:rsid w:val="00820B11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2"/>
    <w:link w:val="3"/>
    <w:uiPriority w:val="9"/>
    <w:rsid w:val="00820B11"/>
    <w:rPr>
      <w:rFonts w:ascii="Times New Roman" w:eastAsia="Arial Unicode MS" w:hAnsi="Times New Roman" w:cs="Times New Roman"/>
      <w:b/>
      <w:sz w:val="26"/>
      <w:szCs w:val="24"/>
      <w:lang w:eastAsia="ru-RU"/>
    </w:rPr>
  </w:style>
  <w:style w:type="character" w:customStyle="1" w:styleId="40">
    <w:name w:val="Заголовок 4 Знак"/>
    <w:basedOn w:val="a2"/>
    <w:link w:val="4"/>
    <w:rsid w:val="00820B11"/>
    <w:rPr>
      <w:rFonts w:ascii="Times New Roman" w:eastAsia="Times New Roman" w:hAnsi="Times New Roman" w:cs="Times New Roman"/>
      <w:b/>
      <w:sz w:val="26"/>
      <w:szCs w:val="26"/>
      <w:lang w:eastAsia="ru-RU"/>
    </w:rPr>
  </w:style>
  <w:style w:type="character" w:customStyle="1" w:styleId="70">
    <w:name w:val="Заголовок 7 Знак"/>
    <w:basedOn w:val="a2"/>
    <w:link w:val="7"/>
    <w:rsid w:val="00820B1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2"/>
    <w:link w:val="9"/>
    <w:rsid w:val="00820B11"/>
    <w:rPr>
      <w:rFonts w:ascii="Arial" w:eastAsia="Times New Roman" w:hAnsi="Arial" w:cs="Arial"/>
      <w:lang w:eastAsia="ru-RU"/>
    </w:rPr>
  </w:style>
  <w:style w:type="numbering" w:customStyle="1" w:styleId="12">
    <w:name w:val="Нет списка1"/>
    <w:next w:val="a4"/>
    <w:semiHidden/>
    <w:rsid w:val="00820B11"/>
  </w:style>
  <w:style w:type="paragraph" w:styleId="a5">
    <w:name w:val="footer"/>
    <w:basedOn w:val="a1"/>
    <w:link w:val="a6"/>
    <w:uiPriority w:val="99"/>
    <w:rsid w:val="00820B1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2"/>
    <w:link w:val="a5"/>
    <w:uiPriority w:val="99"/>
    <w:rsid w:val="00820B1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2"/>
    <w:rsid w:val="00820B11"/>
  </w:style>
  <w:style w:type="paragraph" w:styleId="21">
    <w:name w:val="Body Text Indent 2"/>
    <w:basedOn w:val="a1"/>
    <w:link w:val="22"/>
    <w:rsid w:val="00820B11"/>
    <w:pPr>
      <w:spacing w:after="0" w:line="240" w:lineRule="auto"/>
      <w:ind w:firstLine="283"/>
    </w:pPr>
    <w:rPr>
      <w:rFonts w:ascii="Times New Roman" w:eastAsia="Times New Roman" w:hAnsi="Times New Roman" w:cs="Times New Roman"/>
      <w:b/>
      <w:szCs w:val="20"/>
      <w:lang w:eastAsia="ru-RU"/>
    </w:rPr>
  </w:style>
  <w:style w:type="character" w:customStyle="1" w:styleId="22">
    <w:name w:val="Основной текст с отступом 2 Знак"/>
    <w:basedOn w:val="a2"/>
    <w:link w:val="21"/>
    <w:rsid w:val="00820B11"/>
    <w:rPr>
      <w:rFonts w:ascii="Times New Roman" w:eastAsia="Times New Roman" w:hAnsi="Times New Roman" w:cs="Times New Roman"/>
      <w:b/>
      <w:szCs w:val="20"/>
      <w:lang w:eastAsia="ru-RU"/>
    </w:rPr>
  </w:style>
  <w:style w:type="paragraph" w:styleId="31">
    <w:name w:val="Body Text Indent 3"/>
    <w:basedOn w:val="a1"/>
    <w:link w:val="32"/>
    <w:rsid w:val="00820B11"/>
    <w:pPr>
      <w:spacing w:before="120" w:after="120" w:line="240" w:lineRule="auto"/>
      <w:ind w:left="1440" w:firstLine="720"/>
      <w:jc w:val="both"/>
    </w:pPr>
    <w:rPr>
      <w:rFonts w:ascii="Times New Roman" w:eastAsia="Times New Roman" w:hAnsi="Times New Roman" w:cs="Times New Roman"/>
      <w:b/>
      <w:i/>
      <w:sz w:val="24"/>
      <w:szCs w:val="24"/>
      <w:lang w:eastAsia="ru-RU"/>
    </w:rPr>
  </w:style>
  <w:style w:type="character" w:customStyle="1" w:styleId="32">
    <w:name w:val="Основной текст с отступом 3 Знак"/>
    <w:basedOn w:val="a2"/>
    <w:link w:val="31"/>
    <w:rsid w:val="00820B11"/>
    <w:rPr>
      <w:rFonts w:ascii="Times New Roman" w:eastAsia="Times New Roman" w:hAnsi="Times New Roman" w:cs="Times New Roman"/>
      <w:b/>
      <w:i/>
      <w:sz w:val="24"/>
      <w:szCs w:val="24"/>
      <w:lang w:eastAsia="ru-RU"/>
    </w:rPr>
  </w:style>
  <w:style w:type="paragraph" w:styleId="a8">
    <w:name w:val="Body Text Indent"/>
    <w:basedOn w:val="a1"/>
    <w:link w:val="a9"/>
    <w:rsid w:val="00820B11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Основной текст с отступом Знак"/>
    <w:basedOn w:val="a2"/>
    <w:link w:val="a8"/>
    <w:rsid w:val="00820B1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1"/>
    <w:link w:val="ab"/>
    <w:uiPriority w:val="99"/>
    <w:rsid w:val="00820B11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b">
    <w:name w:val="Верхний колонтитул Знак"/>
    <w:basedOn w:val="a2"/>
    <w:link w:val="aa"/>
    <w:uiPriority w:val="99"/>
    <w:rsid w:val="00820B11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c">
    <w:name w:val="Table Grid"/>
    <w:basedOn w:val="a3"/>
    <w:uiPriority w:val="59"/>
    <w:rsid w:val="00820B1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Document Map"/>
    <w:basedOn w:val="a1"/>
    <w:link w:val="ae"/>
    <w:uiPriority w:val="99"/>
    <w:rsid w:val="00820B11"/>
    <w:pPr>
      <w:shd w:val="clear" w:color="auto" w:fill="00008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e">
    <w:name w:val="Схема документа Знак"/>
    <w:basedOn w:val="a2"/>
    <w:link w:val="ad"/>
    <w:uiPriority w:val="99"/>
    <w:rsid w:val="00820B1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a">
    <w:name w:val="СписокАндр"/>
    <w:basedOn w:val="a1"/>
    <w:rsid w:val="00820B11"/>
    <w:pPr>
      <w:numPr>
        <w:numId w:val="2"/>
      </w:numPr>
      <w:tabs>
        <w:tab w:val="right" w:pos="9923"/>
      </w:tabs>
      <w:spacing w:after="2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">
    <w:name w:val="договор"/>
    <w:basedOn w:val="a1"/>
    <w:rsid w:val="00820B11"/>
    <w:pPr>
      <w:tabs>
        <w:tab w:val="right" w:pos="9923"/>
      </w:tabs>
      <w:spacing w:after="0" w:line="240" w:lineRule="auto"/>
      <w:ind w:firstLine="284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f0">
    <w:name w:val="Balloon Text"/>
    <w:basedOn w:val="a1"/>
    <w:link w:val="af1"/>
    <w:uiPriority w:val="99"/>
    <w:rsid w:val="00820B11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1">
    <w:name w:val="Текст выноски Знак"/>
    <w:basedOn w:val="a2"/>
    <w:link w:val="af0"/>
    <w:uiPriority w:val="99"/>
    <w:rsid w:val="00820B11"/>
    <w:rPr>
      <w:rFonts w:ascii="Tahoma" w:eastAsia="Times New Roman" w:hAnsi="Tahoma" w:cs="Tahoma"/>
      <w:sz w:val="16"/>
      <w:szCs w:val="16"/>
      <w:lang w:eastAsia="ru-RU"/>
    </w:rPr>
  </w:style>
  <w:style w:type="numbering" w:customStyle="1" w:styleId="1">
    <w:name w:val="Текущий список1"/>
    <w:rsid w:val="00820B11"/>
    <w:pPr>
      <w:numPr>
        <w:numId w:val="3"/>
      </w:numPr>
    </w:pPr>
  </w:style>
  <w:style w:type="paragraph" w:styleId="af2">
    <w:name w:val="Plain Text"/>
    <w:basedOn w:val="a1"/>
    <w:link w:val="af3"/>
    <w:rsid w:val="00820B11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f3">
    <w:name w:val="Текст Знак"/>
    <w:basedOn w:val="a2"/>
    <w:link w:val="af2"/>
    <w:rsid w:val="00820B11"/>
    <w:rPr>
      <w:rFonts w:ascii="Courier New" w:eastAsia="Times New Roman" w:hAnsi="Courier New" w:cs="Times New Roman"/>
      <w:sz w:val="20"/>
      <w:szCs w:val="20"/>
    </w:rPr>
  </w:style>
  <w:style w:type="numbering" w:styleId="111111">
    <w:name w:val="Outline List 2"/>
    <w:basedOn w:val="a4"/>
    <w:rsid w:val="00820B11"/>
    <w:pPr>
      <w:numPr>
        <w:numId w:val="4"/>
      </w:numPr>
    </w:pPr>
  </w:style>
  <w:style w:type="paragraph" w:styleId="af4">
    <w:name w:val="List Paragraph"/>
    <w:basedOn w:val="a1"/>
    <w:link w:val="af5"/>
    <w:uiPriority w:val="34"/>
    <w:qFormat/>
    <w:rsid w:val="00820B1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ConsPlusTitle">
    <w:name w:val="ConsPlusTitle"/>
    <w:rsid w:val="00820B1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af5">
    <w:name w:val="Абзац списка Знак"/>
    <w:link w:val="af4"/>
    <w:uiPriority w:val="34"/>
    <w:rsid w:val="00820B1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6">
    <w:name w:val="annotation reference"/>
    <w:uiPriority w:val="99"/>
    <w:unhideWhenUsed/>
    <w:rsid w:val="00820B11"/>
    <w:rPr>
      <w:sz w:val="16"/>
      <w:szCs w:val="16"/>
    </w:rPr>
  </w:style>
  <w:style w:type="paragraph" w:styleId="af7">
    <w:name w:val="annotation text"/>
    <w:basedOn w:val="a1"/>
    <w:link w:val="af8"/>
    <w:uiPriority w:val="99"/>
    <w:unhideWhenUsed/>
    <w:rsid w:val="00820B11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customStyle="1" w:styleId="af8">
    <w:name w:val="Текст примечания Знак"/>
    <w:basedOn w:val="a2"/>
    <w:link w:val="af7"/>
    <w:uiPriority w:val="99"/>
    <w:rsid w:val="00820B11"/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paragraph" w:styleId="af9">
    <w:name w:val="annotation subject"/>
    <w:basedOn w:val="af7"/>
    <w:next w:val="af7"/>
    <w:link w:val="afa"/>
    <w:uiPriority w:val="99"/>
    <w:rsid w:val="00820B11"/>
    <w:rPr>
      <w:b/>
      <w:bCs/>
      <w:color w:val="auto"/>
    </w:rPr>
  </w:style>
  <w:style w:type="character" w:customStyle="1" w:styleId="afa">
    <w:name w:val="Тема примечания Знак"/>
    <w:basedOn w:val="af8"/>
    <w:link w:val="af9"/>
    <w:uiPriority w:val="99"/>
    <w:rsid w:val="00820B11"/>
    <w:rPr>
      <w:rFonts w:ascii="Times New Roman" w:eastAsia="Times New Roman" w:hAnsi="Times New Roman" w:cs="Times New Roman"/>
      <w:b/>
      <w:bCs/>
      <w:color w:val="000000"/>
      <w:sz w:val="20"/>
      <w:szCs w:val="20"/>
      <w:lang w:eastAsia="ru-RU"/>
    </w:rPr>
  </w:style>
  <w:style w:type="paragraph" w:styleId="afb">
    <w:name w:val="Revision"/>
    <w:hidden/>
    <w:uiPriority w:val="99"/>
    <w:semiHidden/>
    <w:rsid w:val="00820B1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820B1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table" w:customStyle="1" w:styleId="13">
    <w:name w:val="Сетка таблицы1"/>
    <w:basedOn w:val="a3"/>
    <w:next w:val="ac"/>
    <w:uiPriority w:val="59"/>
    <w:rsid w:val="00820B1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">
    <w:name w:val="Сетка таблицы2"/>
    <w:basedOn w:val="a3"/>
    <w:next w:val="ac"/>
    <w:rsid w:val="00820B11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"/>
    <w:basedOn w:val="a3"/>
    <w:next w:val="ac"/>
    <w:uiPriority w:val="59"/>
    <w:rsid w:val="00820B1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c">
    <w:name w:val="Hyperlink"/>
    <w:uiPriority w:val="99"/>
    <w:rsid w:val="00820B11"/>
    <w:rPr>
      <w:color w:val="0000FF"/>
      <w:u w:val="single"/>
    </w:rPr>
  </w:style>
  <w:style w:type="paragraph" w:styleId="afd">
    <w:name w:val="No Spacing"/>
    <w:uiPriority w:val="1"/>
    <w:qFormat/>
    <w:rsid w:val="00820B11"/>
    <w:pPr>
      <w:spacing w:after="0" w:line="240" w:lineRule="auto"/>
    </w:pPr>
    <w:rPr>
      <w:rFonts w:ascii="Times New Roman" w:eastAsia="Times New Roman" w:hAnsi="Times New Roman" w:cs="Times New Roman"/>
      <w:color w:val="000000"/>
      <w:szCs w:val="20"/>
      <w:lang w:eastAsia="ru-RU"/>
    </w:rPr>
  </w:style>
  <w:style w:type="character" w:customStyle="1" w:styleId="50">
    <w:name w:val="Заголовок 5 Знак"/>
    <w:basedOn w:val="a2"/>
    <w:link w:val="5"/>
    <w:uiPriority w:val="99"/>
    <w:rsid w:val="00EA7975"/>
    <w:rPr>
      <w:rFonts w:ascii="Verdana" w:eastAsia="Times New Roman" w:hAnsi="Verdana" w:cs="Times New Roman"/>
      <w:i/>
      <w:iCs/>
      <w:sz w:val="26"/>
      <w:szCs w:val="26"/>
    </w:rPr>
  </w:style>
  <w:style w:type="character" w:customStyle="1" w:styleId="60">
    <w:name w:val="Заголовок 6 Знак"/>
    <w:basedOn w:val="a2"/>
    <w:link w:val="6"/>
    <w:rsid w:val="00EA7975"/>
    <w:rPr>
      <w:rFonts w:ascii="Verdana" w:eastAsia="Times New Roman" w:hAnsi="Verdana" w:cs="Times New Roman"/>
      <w:b/>
      <w:bCs/>
      <w:i/>
      <w:iCs/>
      <w:sz w:val="26"/>
      <w:szCs w:val="26"/>
    </w:rPr>
  </w:style>
  <w:style w:type="character" w:customStyle="1" w:styleId="80">
    <w:name w:val="Заголовок 8 Знак"/>
    <w:basedOn w:val="a2"/>
    <w:link w:val="8"/>
    <w:rsid w:val="00EA7975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numbering" w:customStyle="1" w:styleId="24">
    <w:name w:val="Нет списка2"/>
    <w:next w:val="a4"/>
    <w:uiPriority w:val="99"/>
    <w:semiHidden/>
    <w:unhideWhenUsed/>
    <w:rsid w:val="00EA7975"/>
  </w:style>
  <w:style w:type="paragraph" w:styleId="25">
    <w:name w:val="Body Text 2"/>
    <w:basedOn w:val="a1"/>
    <w:link w:val="26"/>
    <w:rsid w:val="00EA7975"/>
    <w:pPr>
      <w:widowControl w:val="0"/>
      <w:autoSpaceDE w:val="0"/>
      <w:autoSpaceDN w:val="0"/>
      <w:adjustRightInd w:val="0"/>
      <w:spacing w:before="20" w:after="0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6">
    <w:name w:val="Основной текст 2 Знак"/>
    <w:basedOn w:val="a2"/>
    <w:link w:val="25"/>
    <w:rsid w:val="00EA797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e">
    <w:name w:val="Body Text"/>
    <w:aliases w:val="Основной текст Знак Знак Знак,Основной текст Знак Знак Знак Знак, Знак1,body text Знак Знак"/>
    <w:basedOn w:val="a1"/>
    <w:link w:val="aff"/>
    <w:uiPriority w:val="99"/>
    <w:rsid w:val="00EA7975"/>
    <w:pPr>
      <w:widowControl w:val="0"/>
      <w:autoSpaceDE w:val="0"/>
      <w:autoSpaceDN w:val="0"/>
      <w:adjustRightInd w:val="0"/>
      <w:spacing w:before="20" w:after="0" w:line="240" w:lineRule="auto"/>
      <w:jc w:val="both"/>
    </w:pPr>
    <w:rPr>
      <w:rFonts w:ascii="Verdana" w:eastAsia="Times New Roman" w:hAnsi="Verdana" w:cs="Times New Roman"/>
      <w:sz w:val="24"/>
      <w:szCs w:val="24"/>
      <w:lang w:eastAsia="ru-RU"/>
    </w:rPr>
  </w:style>
  <w:style w:type="character" w:customStyle="1" w:styleId="aff">
    <w:name w:val="Основной текст Знак"/>
    <w:aliases w:val="Основной текст Знак Знак Знак Знак2,Основной текст Знак Знак Знак Знак Знак1, Знак1 Знак1,body text Знак Знак Знак"/>
    <w:basedOn w:val="a2"/>
    <w:link w:val="afe"/>
    <w:uiPriority w:val="99"/>
    <w:rsid w:val="00EA7975"/>
    <w:rPr>
      <w:rFonts w:ascii="Verdana" w:eastAsia="Times New Roman" w:hAnsi="Verdana" w:cs="Times New Roman"/>
      <w:sz w:val="24"/>
      <w:szCs w:val="24"/>
      <w:lang w:eastAsia="ru-RU"/>
    </w:rPr>
  </w:style>
  <w:style w:type="paragraph" w:customStyle="1" w:styleId="14">
    <w:name w:val="Стиль1"/>
    <w:basedOn w:val="a1"/>
    <w:rsid w:val="00EA7975"/>
    <w:pPr>
      <w:spacing w:after="0" w:line="240" w:lineRule="auto"/>
      <w:jc w:val="both"/>
    </w:pPr>
    <w:rPr>
      <w:rFonts w:ascii="Times New Roman" w:eastAsia="Times New Roman" w:hAnsi="Times New Roman" w:cs="Times New Roman"/>
      <w:i/>
      <w:sz w:val="26"/>
      <w:szCs w:val="20"/>
      <w:lang w:eastAsia="ru-RU"/>
    </w:rPr>
  </w:style>
  <w:style w:type="paragraph" w:styleId="aff0">
    <w:name w:val="Normal (Web)"/>
    <w:basedOn w:val="a1"/>
    <w:uiPriority w:val="99"/>
    <w:rsid w:val="00EA7975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eastAsia="ru-RU"/>
    </w:rPr>
  </w:style>
  <w:style w:type="paragraph" w:styleId="34">
    <w:name w:val="Body Text 3"/>
    <w:basedOn w:val="a1"/>
    <w:link w:val="35"/>
    <w:rsid w:val="00EA7975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5">
    <w:name w:val="Основной текст 3 Знак"/>
    <w:basedOn w:val="a2"/>
    <w:link w:val="34"/>
    <w:rsid w:val="00EA7975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ff1">
    <w:name w:val="Strong"/>
    <w:uiPriority w:val="22"/>
    <w:qFormat/>
    <w:rsid w:val="00EA7975"/>
    <w:rPr>
      <w:b/>
      <w:bCs/>
    </w:rPr>
  </w:style>
  <w:style w:type="character" w:styleId="aff2">
    <w:name w:val="Emphasis"/>
    <w:uiPriority w:val="20"/>
    <w:qFormat/>
    <w:rsid w:val="00EA7975"/>
    <w:rPr>
      <w:i/>
      <w:iCs/>
    </w:rPr>
  </w:style>
  <w:style w:type="paragraph" w:styleId="aff3">
    <w:name w:val="Subtitle"/>
    <w:basedOn w:val="a1"/>
    <w:link w:val="aff4"/>
    <w:qFormat/>
    <w:rsid w:val="00EA7975"/>
    <w:pPr>
      <w:spacing w:after="0" w:line="240" w:lineRule="auto"/>
      <w:ind w:firstLine="709"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aff4">
    <w:name w:val="Подзаголовок Знак"/>
    <w:basedOn w:val="a2"/>
    <w:link w:val="aff3"/>
    <w:rsid w:val="00EA7975"/>
    <w:rPr>
      <w:rFonts w:ascii="Times New Roman" w:eastAsia="Times New Roman" w:hAnsi="Times New Roman" w:cs="Times New Roman"/>
      <w:sz w:val="28"/>
      <w:szCs w:val="20"/>
    </w:rPr>
  </w:style>
  <w:style w:type="paragraph" w:styleId="aff5">
    <w:name w:val="Block Text"/>
    <w:basedOn w:val="a1"/>
    <w:rsid w:val="00EA7975"/>
    <w:pPr>
      <w:spacing w:after="0" w:line="360" w:lineRule="auto"/>
      <w:ind w:left="567" w:right="284" w:firstLine="284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310">
    <w:name w:val="Основной текст 31"/>
    <w:basedOn w:val="a1"/>
    <w:rsid w:val="00EA7975"/>
    <w:pPr>
      <w:spacing w:after="0" w:line="240" w:lineRule="auto"/>
    </w:pPr>
    <w:rPr>
      <w:rFonts w:ascii="Times New Roman" w:eastAsia="Times New Roman" w:hAnsi="Times New Roman" w:cs="Times New Roman"/>
      <w:szCs w:val="20"/>
      <w:lang w:val="en-US" w:eastAsia="ru-RU"/>
    </w:rPr>
  </w:style>
  <w:style w:type="character" w:customStyle="1" w:styleId="FontStyle70">
    <w:name w:val="Font Style70"/>
    <w:rsid w:val="00EA7975"/>
    <w:rPr>
      <w:rFonts w:ascii="Times New Roman" w:hAnsi="Times New Roman" w:cs="Times New Roman"/>
      <w:color w:val="000000"/>
      <w:sz w:val="24"/>
      <w:szCs w:val="24"/>
    </w:rPr>
  </w:style>
  <w:style w:type="character" w:customStyle="1" w:styleId="FontStyle72">
    <w:name w:val="Font Style72"/>
    <w:rsid w:val="00EA7975"/>
    <w:rPr>
      <w:rFonts w:ascii="Times New Roman" w:hAnsi="Times New Roman" w:cs="Times New Roman"/>
      <w:b/>
      <w:bCs/>
      <w:color w:val="000000"/>
      <w:spacing w:val="10"/>
      <w:sz w:val="24"/>
      <w:szCs w:val="24"/>
    </w:rPr>
  </w:style>
  <w:style w:type="paragraph" w:customStyle="1" w:styleId="Iiiaeuiue">
    <w:name w:val="Ii?iaeuiue"/>
    <w:rsid w:val="00EA7975"/>
    <w:pPr>
      <w:spacing w:after="0" w:line="240" w:lineRule="auto"/>
    </w:pPr>
    <w:rPr>
      <w:rFonts w:ascii="Baltica" w:eastAsia="Times New Roman" w:hAnsi="Baltica" w:cs="Baltica"/>
      <w:sz w:val="24"/>
      <w:szCs w:val="24"/>
      <w:lang w:eastAsia="ru-RU"/>
    </w:rPr>
  </w:style>
  <w:style w:type="character" w:customStyle="1" w:styleId="FontStyle16">
    <w:name w:val="Font Style16"/>
    <w:rsid w:val="00EA7975"/>
    <w:rPr>
      <w:rFonts w:ascii="Times New Roman" w:hAnsi="Times New Roman" w:cs="Times New Roman"/>
      <w:sz w:val="26"/>
      <w:szCs w:val="26"/>
    </w:rPr>
  </w:style>
  <w:style w:type="character" w:customStyle="1" w:styleId="FontStyle17">
    <w:name w:val="Font Style17"/>
    <w:rsid w:val="00EA7975"/>
    <w:rPr>
      <w:rFonts w:ascii="Times New Roman" w:hAnsi="Times New Roman" w:cs="Times New Roman"/>
      <w:b/>
      <w:bCs/>
      <w:sz w:val="26"/>
      <w:szCs w:val="26"/>
    </w:rPr>
  </w:style>
  <w:style w:type="paragraph" w:customStyle="1" w:styleId="91">
    <w:name w:val="Ќ€‹”‘”‰”ђ 9"/>
    <w:basedOn w:val="a1"/>
    <w:next w:val="a1"/>
    <w:rsid w:val="00EA7975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auiue">
    <w:name w:val="Iau?iue"/>
    <w:uiPriority w:val="99"/>
    <w:rsid w:val="00EA79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92">
    <w:name w:val="çàãîëîâîê 9"/>
    <w:basedOn w:val="a1"/>
    <w:next w:val="a1"/>
    <w:rsid w:val="00EA7975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dyTextIndent31">
    <w:name w:val="Body Text Indent 31"/>
    <w:basedOn w:val="a1"/>
    <w:rsid w:val="00EA7975"/>
    <w:pPr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6">
    <w:name w:val="Title"/>
    <w:basedOn w:val="a1"/>
    <w:link w:val="aff7"/>
    <w:qFormat/>
    <w:rsid w:val="00EA7975"/>
    <w:pPr>
      <w:spacing w:after="0" w:line="240" w:lineRule="auto"/>
      <w:jc w:val="center"/>
    </w:pPr>
    <w:rPr>
      <w:rFonts w:ascii="Cambria" w:eastAsia="MS Gothic" w:hAnsi="Cambria" w:cs="Times New Roman"/>
      <w:b/>
      <w:bCs/>
      <w:kern w:val="28"/>
      <w:sz w:val="32"/>
      <w:szCs w:val="32"/>
    </w:rPr>
  </w:style>
  <w:style w:type="character" w:customStyle="1" w:styleId="aff7">
    <w:name w:val="Название Знак"/>
    <w:basedOn w:val="a2"/>
    <w:link w:val="aff6"/>
    <w:rsid w:val="00EA7975"/>
    <w:rPr>
      <w:rFonts w:ascii="Cambria" w:eastAsia="MS Gothic" w:hAnsi="Cambria" w:cs="Times New Roman"/>
      <w:b/>
      <w:bCs/>
      <w:kern w:val="28"/>
      <w:sz w:val="32"/>
      <w:szCs w:val="32"/>
    </w:rPr>
  </w:style>
  <w:style w:type="paragraph" w:styleId="15">
    <w:name w:val="toc 1"/>
    <w:basedOn w:val="a1"/>
    <w:next w:val="a1"/>
    <w:autoRedefine/>
    <w:qFormat/>
    <w:rsid w:val="00EA7975"/>
    <w:pPr>
      <w:spacing w:before="240" w:after="120" w:line="240" w:lineRule="auto"/>
    </w:pPr>
    <w:rPr>
      <w:rFonts w:ascii="Cambria" w:eastAsia="Times New Roman" w:hAnsi="Cambria" w:cs="Times New Roman"/>
      <w:b/>
      <w:caps/>
      <w:u w:val="single"/>
      <w:lang w:eastAsia="ru-RU"/>
    </w:rPr>
  </w:style>
  <w:style w:type="paragraph" w:styleId="27">
    <w:name w:val="toc 2"/>
    <w:basedOn w:val="a1"/>
    <w:next w:val="a1"/>
    <w:autoRedefine/>
    <w:uiPriority w:val="39"/>
    <w:qFormat/>
    <w:rsid w:val="00EA7975"/>
    <w:pPr>
      <w:spacing w:after="0" w:line="240" w:lineRule="auto"/>
    </w:pPr>
    <w:rPr>
      <w:rFonts w:ascii="Cambria" w:eastAsia="Times New Roman" w:hAnsi="Cambria" w:cs="Times New Roman"/>
      <w:b/>
      <w:smallCaps/>
      <w:lang w:eastAsia="ru-RU"/>
    </w:rPr>
  </w:style>
  <w:style w:type="paragraph" w:styleId="36">
    <w:name w:val="toc 3"/>
    <w:basedOn w:val="a1"/>
    <w:next w:val="a1"/>
    <w:autoRedefine/>
    <w:uiPriority w:val="39"/>
    <w:qFormat/>
    <w:rsid w:val="00EA7975"/>
    <w:pPr>
      <w:spacing w:after="0" w:line="240" w:lineRule="auto"/>
    </w:pPr>
    <w:rPr>
      <w:rFonts w:ascii="Cambria" w:eastAsia="Times New Roman" w:hAnsi="Cambria" w:cs="Times New Roman"/>
      <w:smallCaps/>
      <w:lang w:eastAsia="ru-RU"/>
    </w:rPr>
  </w:style>
  <w:style w:type="paragraph" w:customStyle="1" w:styleId="1-21">
    <w:name w:val="„_ЊЉ’ШШ –Њђ€ 1 - ЛђљЊ’ 21"/>
    <w:basedOn w:val="a1"/>
    <w:uiPriority w:val="34"/>
    <w:qFormat/>
    <w:rsid w:val="00EA7975"/>
    <w:pPr>
      <w:ind w:left="720"/>
      <w:contextualSpacing/>
    </w:pPr>
    <w:rPr>
      <w:rFonts w:ascii="Calibri" w:eastAsia="Times New Roman" w:hAnsi="Calibri" w:cs="Times New Roman"/>
    </w:rPr>
  </w:style>
  <w:style w:type="paragraph" w:styleId="41">
    <w:name w:val="toc 4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51">
    <w:name w:val="toc 5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61">
    <w:name w:val="toc 6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71">
    <w:name w:val="toc 7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81">
    <w:name w:val="toc 8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paragraph" w:styleId="93">
    <w:name w:val="toc 9"/>
    <w:basedOn w:val="a1"/>
    <w:next w:val="a1"/>
    <w:autoRedefine/>
    <w:uiPriority w:val="39"/>
    <w:rsid w:val="00EA7975"/>
    <w:pPr>
      <w:spacing w:after="0" w:line="240" w:lineRule="auto"/>
    </w:pPr>
    <w:rPr>
      <w:rFonts w:ascii="Cambria" w:eastAsia="Times New Roman" w:hAnsi="Cambria" w:cs="Times New Roman"/>
      <w:lang w:eastAsia="ru-RU"/>
    </w:rPr>
  </w:style>
  <w:style w:type="character" w:styleId="aff8">
    <w:name w:val="FollowedHyperlink"/>
    <w:uiPriority w:val="99"/>
    <w:rsid w:val="00EA7975"/>
    <w:rPr>
      <w:color w:val="800080"/>
      <w:u w:val="single"/>
    </w:rPr>
  </w:style>
  <w:style w:type="character" w:styleId="aff9">
    <w:name w:val="Subtle Emphasis"/>
    <w:uiPriority w:val="19"/>
    <w:qFormat/>
    <w:rsid w:val="00EA7975"/>
    <w:rPr>
      <w:i/>
    </w:rPr>
  </w:style>
  <w:style w:type="character" w:customStyle="1" w:styleId="FontStyle73">
    <w:name w:val="Font Style73"/>
    <w:rsid w:val="00EA7975"/>
    <w:rPr>
      <w:rFonts w:ascii="Times New Roman" w:hAnsi="Times New Roman"/>
      <w:color w:val="000000"/>
      <w:sz w:val="20"/>
    </w:rPr>
  </w:style>
  <w:style w:type="paragraph" w:customStyle="1" w:styleId="Style22">
    <w:name w:val="Style22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8">
    <w:name w:val="Style48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1">
    <w:name w:val="Style51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8">
    <w:name w:val="Абзац списка2"/>
    <w:basedOn w:val="a1"/>
    <w:qFormat/>
    <w:rsid w:val="00EA7975"/>
    <w:pPr>
      <w:spacing w:after="0" w:line="240" w:lineRule="auto"/>
      <w:ind w:left="708"/>
    </w:pPr>
    <w:rPr>
      <w:rFonts w:ascii="Arial" w:eastAsia="Times New Roman" w:hAnsi="Arial" w:cs="Times New Roman"/>
      <w:sz w:val="24"/>
      <w:szCs w:val="20"/>
      <w:lang w:eastAsia="ru-RU"/>
    </w:rPr>
  </w:style>
  <w:style w:type="character" w:customStyle="1" w:styleId="label">
    <w:name w:val="label"/>
    <w:rsid w:val="00EA7975"/>
  </w:style>
  <w:style w:type="character" w:customStyle="1" w:styleId="apple-converted-space">
    <w:name w:val="apple-converted-space"/>
    <w:rsid w:val="00EA7975"/>
  </w:style>
  <w:style w:type="character" w:customStyle="1" w:styleId="value">
    <w:name w:val="value"/>
    <w:rsid w:val="00EA7975"/>
  </w:style>
  <w:style w:type="character" w:customStyle="1" w:styleId="apple-style-span">
    <w:name w:val="apple-style-span"/>
    <w:rsid w:val="00EA7975"/>
  </w:style>
  <w:style w:type="paragraph" w:customStyle="1" w:styleId="Normal1">
    <w:name w:val="Normal1"/>
    <w:rsid w:val="00EA7975"/>
    <w:pPr>
      <w:widowControl w:val="0"/>
      <w:spacing w:after="0" w:line="320" w:lineRule="auto"/>
      <w:ind w:firstLine="280"/>
    </w:pPr>
    <w:rPr>
      <w:rFonts w:ascii="Times New Roman" w:eastAsia="Calibri" w:hAnsi="Times New Roman" w:cs="Times New Roman"/>
      <w:sz w:val="18"/>
      <w:szCs w:val="20"/>
      <w:lang w:eastAsia="ru-RU"/>
    </w:rPr>
  </w:style>
  <w:style w:type="paragraph" w:customStyle="1" w:styleId="Schedule2">
    <w:name w:val="Schedule 2"/>
    <w:basedOn w:val="a1"/>
    <w:rsid w:val="00EA7975"/>
    <w:pPr>
      <w:numPr>
        <w:ilvl w:val="1"/>
      </w:numPr>
      <w:tabs>
        <w:tab w:val="num" w:pos="680"/>
      </w:tabs>
      <w:spacing w:after="140" w:line="290" w:lineRule="auto"/>
      <w:ind w:left="680" w:hanging="680"/>
      <w:jc w:val="both"/>
      <w:outlineLvl w:val="1"/>
    </w:pPr>
    <w:rPr>
      <w:rFonts w:ascii="Arial" w:eastAsia="Calibri" w:hAnsi="Arial" w:cs="Times New Roman"/>
      <w:kern w:val="20"/>
      <w:sz w:val="20"/>
      <w:szCs w:val="24"/>
    </w:rPr>
  </w:style>
  <w:style w:type="paragraph" w:styleId="HTML">
    <w:name w:val="HTML Preformatted"/>
    <w:basedOn w:val="a1"/>
    <w:link w:val="HTML0"/>
    <w:rsid w:val="00EA797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2"/>
    <w:link w:val="HTML"/>
    <w:rsid w:val="00EA7975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affa">
    <w:name w:val="Îáû÷íûé"/>
    <w:rsid w:val="00EA7975"/>
    <w:pPr>
      <w:widowControl w:val="0"/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CBREBodyText">
    <w:name w:val="CBRE Body Text"/>
    <w:basedOn w:val="a1"/>
    <w:rsid w:val="00EA7975"/>
    <w:pPr>
      <w:spacing w:after="0" w:line="240" w:lineRule="auto"/>
      <w:ind w:right="566"/>
      <w:jc w:val="both"/>
    </w:pPr>
    <w:rPr>
      <w:rFonts w:ascii="Futura Bk BT" w:eastAsia="Calibri" w:hAnsi="Futura Bk BT" w:cs="Times New Roman"/>
      <w:szCs w:val="20"/>
      <w:lang w:val="en-GB" w:eastAsia="en-GB"/>
    </w:rPr>
  </w:style>
  <w:style w:type="paragraph" w:customStyle="1" w:styleId="SerjoshaSurzhin">
    <w:name w:val="Serjosha_Surzhin"/>
    <w:basedOn w:val="a1"/>
    <w:link w:val="SerjoshaSurzhin0"/>
    <w:rsid w:val="00EA7975"/>
    <w:pPr>
      <w:spacing w:after="0" w:line="240" w:lineRule="auto"/>
      <w:ind w:firstLine="720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SerjoshaSurzhin0">
    <w:name w:val="Serjosha_Surzhin Знак"/>
    <w:basedOn w:val="a2"/>
    <w:link w:val="SerjoshaSurzhin"/>
    <w:locked/>
    <w:rsid w:val="00EA7975"/>
    <w:rPr>
      <w:rFonts w:ascii="Times New Roman" w:eastAsia="Calibri" w:hAnsi="Times New Roman" w:cs="Times New Roman"/>
      <w:sz w:val="24"/>
      <w:szCs w:val="20"/>
    </w:rPr>
  </w:style>
  <w:style w:type="character" w:customStyle="1" w:styleId="msocomspan21">
    <w:name w:val="msocomspan21"/>
    <w:basedOn w:val="a2"/>
    <w:rsid w:val="00EA7975"/>
    <w:rPr>
      <w:rFonts w:cs="Times New Roman"/>
    </w:rPr>
  </w:style>
  <w:style w:type="paragraph" w:customStyle="1" w:styleId="CharCharCharChar1CharChar">
    <w:name w:val="Знак Знак Знак Знак Знак Char Char Знак Знак Знак Char Char1 Знак Знак Char Char Знак Знак Знак Знак Знак Знак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CharChar">
    <w:name w:val="Char Char"/>
    <w:basedOn w:val="a1"/>
    <w:link w:val="CharCharChar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character" w:customStyle="1" w:styleId="CharCharChar">
    <w:name w:val="Char Char Char"/>
    <w:basedOn w:val="a2"/>
    <w:link w:val="CharChar"/>
    <w:locked/>
    <w:rsid w:val="00EA7975"/>
    <w:rPr>
      <w:rFonts w:ascii="Verdana" w:eastAsia="Calibri" w:hAnsi="Verdana" w:cs="Times New Roman"/>
      <w:sz w:val="20"/>
      <w:szCs w:val="20"/>
    </w:rPr>
  </w:style>
  <w:style w:type="paragraph" w:customStyle="1" w:styleId="CharChar0">
    <w:name w:val="Знак Знак Char Char Знак Знак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affb">
    <w:name w:val="Знак Знак Знак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6">
    <w:name w:val="Знак Знак1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CharChar1">
    <w:name w:val="Char Char1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7">
    <w:name w:val="1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character" w:customStyle="1" w:styleId="DocumentMapChar">
    <w:name w:val="Document Map Char"/>
    <w:semiHidden/>
    <w:locked/>
    <w:rsid w:val="00EA7975"/>
    <w:rPr>
      <w:rFonts w:ascii="Tahoma" w:hAnsi="Tahoma"/>
      <w:sz w:val="20"/>
      <w:shd w:val="clear" w:color="auto" w:fill="000080"/>
      <w:lang w:val="en-US"/>
    </w:rPr>
  </w:style>
  <w:style w:type="character" w:customStyle="1" w:styleId="DocumentMapChar1">
    <w:name w:val="Document Map Char1"/>
    <w:basedOn w:val="a2"/>
    <w:semiHidden/>
    <w:locked/>
    <w:rsid w:val="00EA7975"/>
    <w:rPr>
      <w:rFonts w:ascii="Times New Roman" w:hAnsi="Times New Roman" w:cs="Times New Roman"/>
      <w:sz w:val="2"/>
      <w:lang w:val="en-US" w:eastAsia="en-US"/>
    </w:rPr>
  </w:style>
  <w:style w:type="character" w:customStyle="1" w:styleId="CommentSubjectChar">
    <w:name w:val="Comment Subject Char"/>
    <w:semiHidden/>
    <w:locked/>
    <w:rsid w:val="00EA7975"/>
    <w:rPr>
      <w:rFonts w:ascii="Times New Roman" w:hAnsi="Times New Roman"/>
      <w:b/>
      <w:sz w:val="20"/>
      <w:lang w:val="en-US"/>
    </w:rPr>
  </w:style>
  <w:style w:type="character" w:customStyle="1" w:styleId="CommentSubjectChar1">
    <w:name w:val="Comment Subject Char1"/>
    <w:basedOn w:val="af8"/>
    <w:semiHidden/>
    <w:locked/>
    <w:rsid w:val="00EA7975"/>
    <w:rPr>
      <w:rFonts w:ascii="Times New Roman" w:eastAsia="Times New Roman" w:hAnsi="Times New Roman" w:cs="Times New Roman"/>
      <w:b/>
      <w:bCs/>
      <w:color w:val="000000"/>
      <w:sz w:val="20"/>
      <w:szCs w:val="20"/>
      <w:lang w:val="en-US" w:eastAsia="en-US"/>
    </w:rPr>
  </w:style>
  <w:style w:type="paragraph" w:customStyle="1" w:styleId="CharCharCharChar">
    <w:name w:val="Char Char Знак Знак Знак Знак Char Char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18">
    <w:name w:val="Знак1"/>
    <w:basedOn w:val="a1"/>
    <w:rsid w:val="00EA7975"/>
    <w:pPr>
      <w:tabs>
        <w:tab w:val="num" w:pos="720"/>
      </w:tabs>
      <w:spacing w:after="160" w:line="240" w:lineRule="exact"/>
      <w:ind w:left="720" w:hanging="720"/>
      <w:jc w:val="both"/>
    </w:pPr>
    <w:rPr>
      <w:rFonts w:ascii="Verdana" w:eastAsia="Calibri" w:hAnsi="Verdana" w:cs="Arial"/>
      <w:sz w:val="20"/>
      <w:szCs w:val="20"/>
    </w:rPr>
  </w:style>
  <w:style w:type="paragraph" w:customStyle="1" w:styleId="text1">
    <w:name w:val="text1"/>
    <w:basedOn w:val="a1"/>
    <w:rsid w:val="00EA7975"/>
    <w:pPr>
      <w:spacing w:before="100" w:beforeAutospacing="1" w:after="100" w:afterAutospacing="1" w:line="300" w:lineRule="atLeast"/>
      <w:ind w:firstLine="600"/>
      <w:jc w:val="both"/>
      <w:textAlignment w:val="top"/>
    </w:pPr>
    <w:rPr>
      <w:rFonts w:ascii="Verdana" w:eastAsia="Calibri" w:hAnsi="Verdana" w:cs="Times New Roman"/>
      <w:color w:val="000033"/>
      <w:sz w:val="18"/>
      <w:szCs w:val="18"/>
      <w:lang w:eastAsia="ru-RU"/>
    </w:rPr>
  </w:style>
  <w:style w:type="paragraph" w:customStyle="1" w:styleId="19">
    <w:name w:val="Абзац списка1"/>
    <w:basedOn w:val="a1"/>
    <w:qFormat/>
    <w:rsid w:val="00EA7975"/>
    <w:pPr>
      <w:spacing w:after="0" w:line="240" w:lineRule="auto"/>
      <w:ind w:left="720"/>
      <w:contextualSpacing/>
    </w:pPr>
    <w:rPr>
      <w:rFonts w:ascii="Times New Roman" w:eastAsia="Calibri" w:hAnsi="Times New Roman" w:cs="Times New Roman"/>
      <w:sz w:val="24"/>
      <w:szCs w:val="24"/>
    </w:rPr>
  </w:style>
  <w:style w:type="paragraph" w:customStyle="1" w:styleId="CharCharCharChar1">
    <w:name w:val="Char Char Знак Знак Знак Знак Char Char1"/>
    <w:basedOn w:val="a1"/>
    <w:rsid w:val="00EA7975"/>
    <w:pPr>
      <w:spacing w:after="160" w:line="240" w:lineRule="exact"/>
    </w:pPr>
    <w:rPr>
      <w:rFonts w:ascii="Verdana" w:eastAsia="Calibri" w:hAnsi="Verdana" w:cs="Times New Roman"/>
      <w:sz w:val="20"/>
      <w:szCs w:val="20"/>
    </w:rPr>
  </w:style>
  <w:style w:type="paragraph" w:customStyle="1" w:styleId="Style12">
    <w:name w:val="Style12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5">
    <w:name w:val="Style15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7">
    <w:name w:val="Style17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8">
    <w:name w:val="Style18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5">
    <w:name w:val="Font Style25"/>
    <w:basedOn w:val="a2"/>
    <w:rsid w:val="00EA7975"/>
    <w:rPr>
      <w:rFonts w:ascii="Times New Roman" w:hAnsi="Times New Roman" w:cs="Times New Roman"/>
      <w:sz w:val="18"/>
      <w:szCs w:val="18"/>
    </w:rPr>
  </w:style>
  <w:style w:type="character" w:customStyle="1" w:styleId="FontStyle26">
    <w:name w:val="Font Style26"/>
    <w:basedOn w:val="a2"/>
    <w:rsid w:val="00EA7975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28">
    <w:name w:val="Font Style28"/>
    <w:basedOn w:val="a2"/>
    <w:rsid w:val="00EA7975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1">
    <w:name w:val="Style11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3">
    <w:name w:val="Style13"/>
    <w:basedOn w:val="a1"/>
    <w:rsid w:val="00EA7975"/>
    <w:pPr>
      <w:widowControl w:val="0"/>
      <w:autoSpaceDE w:val="0"/>
      <w:autoSpaceDN w:val="0"/>
      <w:adjustRightInd w:val="0"/>
      <w:spacing w:after="0" w:line="206" w:lineRule="exact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4">
    <w:name w:val="Style14"/>
    <w:basedOn w:val="a1"/>
    <w:rsid w:val="00EA7975"/>
    <w:pPr>
      <w:widowControl w:val="0"/>
      <w:autoSpaceDE w:val="0"/>
      <w:autoSpaceDN w:val="0"/>
      <w:adjustRightInd w:val="0"/>
      <w:spacing w:after="0" w:line="182" w:lineRule="exact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16">
    <w:name w:val="Style16"/>
    <w:basedOn w:val="a1"/>
    <w:rsid w:val="00EA7975"/>
    <w:pPr>
      <w:widowControl w:val="0"/>
      <w:autoSpaceDE w:val="0"/>
      <w:autoSpaceDN w:val="0"/>
      <w:adjustRightInd w:val="0"/>
      <w:spacing w:after="0" w:line="187" w:lineRule="exact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27">
    <w:name w:val="Font Style27"/>
    <w:basedOn w:val="a2"/>
    <w:rsid w:val="00EA7975"/>
    <w:rPr>
      <w:rFonts w:ascii="Times New Roman" w:hAnsi="Times New Roman" w:cs="Times New Roman"/>
      <w:sz w:val="16"/>
      <w:szCs w:val="16"/>
    </w:rPr>
  </w:style>
  <w:style w:type="character" w:customStyle="1" w:styleId="FontStyle29">
    <w:name w:val="Font Style29"/>
    <w:basedOn w:val="a2"/>
    <w:uiPriority w:val="99"/>
    <w:rsid w:val="00EA7975"/>
    <w:rPr>
      <w:rFonts w:ascii="Times New Roman" w:hAnsi="Times New Roman" w:cs="Times New Roman"/>
      <w:sz w:val="14"/>
      <w:szCs w:val="14"/>
    </w:rPr>
  </w:style>
  <w:style w:type="paragraph" w:customStyle="1" w:styleId="Style1">
    <w:name w:val="Style1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5">
    <w:name w:val="Style5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Style7">
    <w:name w:val="Style7"/>
    <w:basedOn w:val="a1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2"/>
    <w:rsid w:val="00EA7975"/>
    <w:rPr>
      <w:rFonts w:ascii="Times New Roman" w:hAnsi="Times New Roman" w:cs="Times New Roman"/>
      <w:sz w:val="18"/>
      <w:szCs w:val="18"/>
    </w:rPr>
  </w:style>
  <w:style w:type="character" w:customStyle="1" w:styleId="FontStyle12">
    <w:name w:val="Font Style12"/>
    <w:basedOn w:val="a2"/>
    <w:rsid w:val="00EA7975"/>
    <w:rPr>
      <w:rFonts w:ascii="Times New Roman" w:hAnsi="Times New Roman" w:cs="Times New Roman"/>
      <w:b/>
      <w:bCs/>
      <w:sz w:val="20"/>
      <w:szCs w:val="20"/>
    </w:rPr>
  </w:style>
  <w:style w:type="character" w:customStyle="1" w:styleId="FontStyle13">
    <w:name w:val="Font Style13"/>
    <w:basedOn w:val="a2"/>
    <w:rsid w:val="00EA7975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4">
    <w:name w:val="Font Style14"/>
    <w:basedOn w:val="a2"/>
    <w:rsid w:val="00EA7975"/>
    <w:rPr>
      <w:rFonts w:ascii="Times New Roman" w:hAnsi="Times New Roman" w:cs="Times New Roman"/>
      <w:sz w:val="14"/>
      <w:szCs w:val="14"/>
    </w:rPr>
  </w:style>
  <w:style w:type="character" w:customStyle="1" w:styleId="FontStyle15">
    <w:name w:val="Font Style15"/>
    <w:basedOn w:val="a2"/>
    <w:rsid w:val="00EA7975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Oaeno">
    <w:name w:val="Oaeno"/>
    <w:basedOn w:val="a1"/>
    <w:rsid w:val="00EA7975"/>
    <w:pPr>
      <w:spacing w:after="0" w:line="240" w:lineRule="auto"/>
    </w:pPr>
    <w:rPr>
      <w:rFonts w:ascii="Courier New" w:eastAsia="Calibri" w:hAnsi="Courier New" w:cs="Times New Roman"/>
      <w:b/>
      <w:sz w:val="20"/>
      <w:szCs w:val="20"/>
      <w:lang w:eastAsia="ru-RU"/>
    </w:rPr>
  </w:style>
  <w:style w:type="character" w:customStyle="1" w:styleId="TitleChar">
    <w:name w:val="Title Char"/>
    <w:basedOn w:val="a2"/>
    <w:locked/>
    <w:rsid w:val="00EA7975"/>
    <w:rPr>
      <w:rFonts w:ascii="Times New Roman" w:hAnsi="Times New Roman" w:cs="Times New Roman"/>
      <w:b/>
      <w:sz w:val="20"/>
      <w:szCs w:val="20"/>
    </w:rPr>
  </w:style>
  <w:style w:type="character" w:customStyle="1" w:styleId="BodyText2Char">
    <w:name w:val="Body Text 2 Char"/>
    <w:basedOn w:val="a2"/>
    <w:locked/>
    <w:rsid w:val="00EA7975"/>
    <w:rPr>
      <w:rFonts w:ascii="Times New Roman" w:hAnsi="Times New Roman" w:cs="Times New Roman"/>
      <w:sz w:val="20"/>
      <w:szCs w:val="20"/>
    </w:rPr>
  </w:style>
  <w:style w:type="character" w:customStyle="1" w:styleId="BodyTextChar">
    <w:name w:val="Body Text Char"/>
    <w:basedOn w:val="a2"/>
    <w:locked/>
    <w:rsid w:val="00EA7975"/>
    <w:rPr>
      <w:rFonts w:ascii="Times New Roman" w:hAnsi="Times New Roman" w:cs="Times New Roman"/>
      <w:color w:val="000000"/>
      <w:sz w:val="20"/>
      <w:szCs w:val="20"/>
    </w:rPr>
  </w:style>
  <w:style w:type="paragraph" w:customStyle="1" w:styleId="msonormalcxspmiddle">
    <w:name w:val="msonormalcxspmiddle"/>
    <w:basedOn w:val="a1"/>
    <w:rsid w:val="00EA7975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0">
    <w:name w:val="Знак Знак10"/>
    <w:basedOn w:val="a2"/>
    <w:locked/>
    <w:rsid w:val="00EA7975"/>
    <w:rPr>
      <w:rFonts w:ascii="Calibri" w:eastAsia="Calibri" w:hAnsi="Calibri"/>
      <w:b/>
      <w:sz w:val="24"/>
      <w:lang w:val="ru-RU" w:eastAsia="en-US" w:bidi="ar-SA"/>
    </w:rPr>
  </w:style>
  <w:style w:type="character" w:customStyle="1" w:styleId="140">
    <w:name w:val="Знак Знак14"/>
    <w:basedOn w:val="a2"/>
    <w:locked/>
    <w:rsid w:val="00EA7975"/>
    <w:rPr>
      <w:rFonts w:ascii="Calibri" w:eastAsia="Calibri" w:hAnsi="Calibri"/>
      <w:b/>
      <w:sz w:val="24"/>
      <w:lang w:val="ru-RU" w:eastAsia="en-US" w:bidi="ar-SA"/>
    </w:rPr>
  </w:style>
  <w:style w:type="paragraph" w:customStyle="1" w:styleId="msonormalcxsplast">
    <w:name w:val="msonormalcxsplast"/>
    <w:basedOn w:val="a1"/>
    <w:rsid w:val="00EA7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0">
    <w:name w:val="Знак Знак12"/>
    <w:basedOn w:val="a1"/>
    <w:rsid w:val="00EA7975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1a">
    <w:name w:val="Обычный1"/>
    <w:rsid w:val="00EA7975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paragraph" w:customStyle="1" w:styleId="ConsNonformat">
    <w:name w:val="ConsNonformat"/>
    <w:rsid w:val="00EA7975"/>
    <w:pPr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210">
    <w:name w:val="Основной текст 21"/>
    <w:basedOn w:val="a1"/>
    <w:rsid w:val="00EA7975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SpecTextCharChar">
    <w:name w:val="Spec Text Char Char"/>
    <w:link w:val="SpecText"/>
    <w:locked/>
    <w:rsid w:val="00EA7975"/>
    <w:rPr>
      <w:rFonts w:ascii="Arial" w:hAnsi="Arial" w:cs="Arial"/>
    </w:rPr>
  </w:style>
  <w:style w:type="paragraph" w:customStyle="1" w:styleId="SpecText">
    <w:name w:val="Spec Text"/>
    <w:link w:val="SpecTextCharChar"/>
    <w:rsid w:val="00EA7975"/>
    <w:pPr>
      <w:spacing w:after="120" w:line="260" w:lineRule="atLeast"/>
    </w:pPr>
    <w:rPr>
      <w:rFonts w:ascii="Arial" w:hAnsi="Arial" w:cs="Arial"/>
    </w:rPr>
  </w:style>
  <w:style w:type="character" w:customStyle="1" w:styleId="110">
    <w:name w:val="Заголовок 1 Знак1"/>
    <w:aliases w:val="Document Header1 Знак1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rsid w:val="00EA7975"/>
    <w:rPr>
      <w:rFonts w:cs="Arial"/>
      <w:b/>
      <w:bCs/>
      <w:kern w:val="32"/>
      <w:sz w:val="24"/>
      <w:szCs w:val="32"/>
      <w:lang w:val="ru-RU" w:eastAsia="ru-RU" w:bidi="ar-SA"/>
    </w:rPr>
  </w:style>
  <w:style w:type="character" w:customStyle="1" w:styleId="37">
    <w:name w:val="Знак Знак3"/>
    <w:rsid w:val="00EA7975"/>
    <w:rPr>
      <w:rFonts w:cs="Arial"/>
      <w:b/>
      <w:bCs/>
      <w:sz w:val="24"/>
      <w:szCs w:val="26"/>
      <w:lang w:val="ru-RU" w:eastAsia="ru-RU" w:bidi="ar-SA"/>
    </w:rPr>
  </w:style>
  <w:style w:type="character" w:customStyle="1" w:styleId="29">
    <w:name w:val="Знак Знак2"/>
    <w:rsid w:val="00EA7975"/>
    <w:rPr>
      <w:sz w:val="24"/>
      <w:szCs w:val="24"/>
      <w:lang w:val="ru-RU" w:eastAsia="ru-RU" w:bidi="ar-SA"/>
    </w:rPr>
  </w:style>
  <w:style w:type="character" w:customStyle="1" w:styleId="affc">
    <w:name w:val="Знак Знак"/>
    <w:rsid w:val="00EA7975"/>
    <w:rPr>
      <w:rFonts w:ascii="Arial" w:hAnsi="Arial" w:cs="Arial"/>
      <w:sz w:val="24"/>
      <w:szCs w:val="24"/>
      <w:lang w:val="ru-RU" w:eastAsia="ru-RU" w:bidi="ar-SA"/>
    </w:rPr>
  </w:style>
  <w:style w:type="character" w:customStyle="1" w:styleId="1b">
    <w:name w:val="Основной текст Знак Знак Знак Знак1"/>
    <w:aliases w:val="Основной текст Знак Знак Знак Знак Знак,Знак1 Знак, Знак1 Знак,body text Знак Знак Знак Знак"/>
    <w:rsid w:val="00EA7975"/>
    <w:rPr>
      <w:sz w:val="24"/>
      <w:szCs w:val="24"/>
    </w:rPr>
  </w:style>
  <w:style w:type="character" w:customStyle="1" w:styleId="1c">
    <w:name w:val="Стиль1 Знак"/>
    <w:rsid w:val="00EA7975"/>
    <w:rPr>
      <w:b/>
      <w:bCs/>
      <w:color w:val="000000"/>
      <w:sz w:val="24"/>
      <w:szCs w:val="24"/>
      <w:shd w:val="clear" w:color="auto" w:fill="FFFFFF"/>
      <w:lang w:val="en-US"/>
    </w:rPr>
  </w:style>
  <w:style w:type="paragraph" w:customStyle="1" w:styleId="affd">
    <w:name w:val="Знак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130">
    <w:name w:val="Обычный + 13"/>
    <w:aliases w:val="5 pt,по ширине,Слева:  0,09 см,Первая строка:  1,18 см,Справ...,Обычный + 13 pt,кернинг от 8 pt,разреженный на  0,7 пт,Обычный + 14 pt,Черный,Обычный + 12 pt,57 см,Перед:  14,4 пт,Узор: Нет (Белый),Обычный + 11 pt,Справа:  0,08 см,полужирны"/>
    <w:basedOn w:val="a1"/>
    <w:rsid w:val="00EA7975"/>
    <w:pPr>
      <w:shd w:val="clear" w:color="auto" w:fill="FFFFFF"/>
      <w:spacing w:after="0" w:line="240" w:lineRule="auto"/>
      <w:ind w:left="34"/>
      <w:jc w:val="center"/>
    </w:pPr>
    <w:rPr>
      <w:rFonts w:ascii="Times New Roman" w:eastAsia="Times New Roman" w:hAnsi="Times New Roman" w:cs="Times New Roman"/>
      <w:b/>
      <w:snapToGrid w:val="0"/>
      <w:color w:val="000000"/>
      <w:spacing w:val="14"/>
      <w:kern w:val="16"/>
      <w:sz w:val="26"/>
      <w:szCs w:val="26"/>
      <w:lang w:eastAsia="ru-RU"/>
    </w:rPr>
  </w:style>
  <w:style w:type="paragraph" w:customStyle="1" w:styleId="ConsPlusNonformat">
    <w:name w:val="ConsPlusNonformat"/>
    <w:rsid w:val="00EA7975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e">
    <w:name w:val="Знак Знак Знак Знак Знак Знак Знак Знак Знак Знак Знак Знак Знак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4"/>
      <w:szCs w:val="24"/>
      <w:lang w:val="en-US"/>
    </w:rPr>
  </w:style>
  <w:style w:type="paragraph" w:customStyle="1" w:styleId="afff">
    <w:name w:val="Таблицы (моноширинный)"/>
    <w:basedOn w:val="a1"/>
    <w:next w:val="a1"/>
    <w:rsid w:val="00EA7975"/>
    <w:pPr>
      <w:spacing w:after="0" w:line="240" w:lineRule="auto"/>
      <w:jc w:val="both"/>
    </w:pPr>
    <w:rPr>
      <w:rFonts w:ascii="Courier New" w:eastAsia="Times New Roman" w:hAnsi="Courier New" w:cs="Courier New"/>
      <w:sz w:val="16"/>
      <w:szCs w:val="16"/>
      <w:lang w:eastAsia="ru-RU"/>
    </w:rPr>
  </w:style>
  <w:style w:type="character" w:customStyle="1" w:styleId="afff0">
    <w:name w:val="Цветовое выделение"/>
    <w:rsid w:val="00EA7975"/>
    <w:rPr>
      <w:b/>
      <w:bCs/>
      <w:color w:val="000080"/>
      <w:sz w:val="16"/>
      <w:szCs w:val="16"/>
    </w:rPr>
  </w:style>
  <w:style w:type="character" w:customStyle="1" w:styleId="afff1">
    <w:name w:val="Гипертекстовая ссылка"/>
    <w:rsid w:val="00EA7975"/>
    <w:rPr>
      <w:b/>
      <w:bCs/>
      <w:color w:val="008000"/>
      <w:sz w:val="16"/>
      <w:szCs w:val="16"/>
      <w:u w:val="single"/>
    </w:rPr>
  </w:style>
  <w:style w:type="paragraph" w:customStyle="1" w:styleId="38">
    <w:name w:val="Знак3 Знак Знак Знак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410">
    <w:name w:val="Знак4 Знак Знак Знак1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fff2">
    <w:name w:val="Таблица шапка"/>
    <w:basedOn w:val="a1"/>
    <w:rsid w:val="00EA7975"/>
    <w:pPr>
      <w:keepNext/>
      <w:spacing w:before="40" w:after="40" w:line="240" w:lineRule="auto"/>
      <w:ind w:left="57" w:right="57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11">
    <w:name w:val="заголовок 11"/>
    <w:basedOn w:val="a1"/>
    <w:next w:val="a1"/>
    <w:rsid w:val="00EA7975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xl28">
    <w:name w:val="xl28"/>
    <w:basedOn w:val="a1"/>
    <w:rsid w:val="00EA7975"/>
    <w:pPr>
      <w:pBdr>
        <w:lef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Narrow" w:eastAsia="Times New Roman" w:hAnsi="Arial Narrow" w:cs="Times New Roman"/>
      <w:b/>
      <w:bCs/>
      <w:sz w:val="24"/>
      <w:szCs w:val="24"/>
      <w:lang w:eastAsia="ru-RU"/>
    </w:rPr>
  </w:style>
  <w:style w:type="paragraph" w:customStyle="1" w:styleId="311">
    <w:name w:val="Заголовок 31"/>
    <w:basedOn w:val="a1"/>
    <w:next w:val="a1"/>
    <w:rsid w:val="00EA7975"/>
    <w:pPr>
      <w:keepNext/>
      <w:spacing w:after="0" w:line="240" w:lineRule="auto"/>
      <w:jc w:val="both"/>
      <w:outlineLvl w:val="2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a">
    <w:name w:val="List 2"/>
    <w:basedOn w:val="a1"/>
    <w:unhideWhenUsed/>
    <w:rsid w:val="00EA7975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3">
    <w:name w:val="Date"/>
    <w:basedOn w:val="a1"/>
    <w:next w:val="a1"/>
    <w:link w:val="afff4"/>
    <w:rsid w:val="00EA7975"/>
    <w:pPr>
      <w:spacing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4">
    <w:name w:val="Дата Знак"/>
    <w:basedOn w:val="a2"/>
    <w:link w:val="afff3"/>
    <w:rsid w:val="00EA797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5">
    <w:name w:val="Пункт"/>
    <w:basedOn w:val="a1"/>
    <w:rsid w:val="00EA7975"/>
    <w:pPr>
      <w:tabs>
        <w:tab w:val="num" w:pos="1980"/>
      </w:tabs>
      <w:spacing w:after="0" w:line="240" w:lineRule="auto"/>
      <w:ind w:left="1404" w:hanging="504"/>
      <w:jc w:val="both"/>
    </w:pPr>
    <w:rPr>
      <w:rFonts w:ascii="Times New Roman" w:eastAsia="Times New Roman" w:hAnsi="Times New Roman" w:cs="Times New Roman"/>
      <w:sz w:val="24"/>
      <w:szCs w:val="28"/>
      <w:lang w:eastAsia="ru-RU"/>
    </w:rPr>
  </w:style>
  <w:style w:type="paragraph" w:customStyle="1" w:styleId="2b">
    <w:name w:val="Знак2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Style8">
    <w:name w:val="Style8"/>
    <w:basedOn w:val="a1"/>
    <w:rsid w:val="00EA7975"/>
    <w:pPr>
      <w:spacing w:after="0" w:line="175" w:lineRule="exact"/>
      <w:ind w:hanging="11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57">
    <w:name w:val="Font Style57"/>
    <w:rsid w:val="00EA7975"/>
    <w:rPr>
      <w:rFonts w:ascii="Arial" w:hAnsi="Arial" w:cs="Arial"/>
      <w:sz w:val="18"/>
      <w:szCs w:val="18"/>
    </w:rPr>
  </w:style>
  <w:style w:type="character" w:customStyle="1" w:styleId="FontStyle59">
    <w:name w:val="Font Style59"/>
    <w:rsid w:val="00EA7975"/>
    <w:rPr>
      <w:rFonts w:ascii="Impact" w:hAnsi="Impact" w:cs="Impact"/>
      <w:sz w:val="22"/>
      <w:szCs w:val="22"/>
    </w:rPr>
  </w:style>
  <w:style w:type="character" w:customStyle="1" w:styleId="FontStyle60">
    <w:name w:val="Font Style60"/>
    <w:rsid w:val="00EA7975"/>
    <w:rPr>
      <w:rFonts w:ascii="Georgia" w:hAnsi="Georgia" w:cs="Georgia"/>
      <w:sz w:val="26"/>
      <w:szCs w:val="26"/>
    </w:rPr>
  </w:style>
  <w:style w:type="character" w:customStyle="1" w:styleId="FontStyle68">
    <w:name w:val="Font Style68"/>
    <w:rsid w:val="00EA7975"/>
    <w:rPr>
      <w:rFonts w:ascii="Georgia" w:hAnsi="Georgia" w:cs="Georgia"/>
      <w:sz w:val="18"/>
      <w:szCs w:val="18"/>
    </w:rPr>
  </w:style>
  <w:style w:type="character" w:customStyle="1" w:styleId="FontStyle69">
    <w:name w:val="Font Style69"/>
    <w:rsid w:val="00EA7975"/>
    <w:rPr>
      <w:rFonts w:ascii="Georgia" w:hAnsi="Georgia" w:cs="Georgia"/>
      <w:i/>
      <w:iCs/>
      <w:spacing w:val="-10"/>
      <w:sz w:val="18"/>
      <w:szCs w:val="18"/>
    </w:rPr>
  </w:style>
  <w:style w:type="character" w:customStyle="1" w:styleId="FontStyle96">
    <w:name w:val="Font Style96"/>
    <w:rsid w:val="00EA7975"/>
    <w:rPr>
      <w:rFonts w:ascii="Arial" w:hAnsi="Arial" w:cs="Arial"/>
      <w:b/>
      <w:bCs/>
      <w:sz w:val="18"/>
      <w:szCs w:val="18"/>
    </w:rPr>
  </w:style>
  <w:style w:type="paragraph" w:customStyle="1" w:styleId="afff6">
    <w:name w:val="Знак Знак Знак Знак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94">
    <w:name w:val="Знак9"/>
    <w:basedOn w:val="a1"/>
    <w:rsid w:val="00EA7975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Style19">
    <w:name w:val="Style19"/>
    <w:basedOn w:val="a1"/>
    <w:rsid w:val="00EA7975"/>
    <w:pPr>
      <w:spacing w:after="0" w:line="254" w:lineRule="exact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0">
    <w:name w:val="Style20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1">
    <w:name w:val="Style21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61">
    <w:name w:val="Font Style61"/>
    <w:rsid w:val="00EA7975"/>
    <w:rPr>
      <w:rFonts w:ascii="Georgia" w:hAnsi="Georgia" w:cs="Georgia"/>
      <w:sz w:val="20"/>
      <w:szCs w:val="20"/>
    </w:rPr>
  </w:style>
  <w:style w:type="character" w:customStyle="1" w:styleId="FontStyle62">
    <w:name w:val="Font Style62"/>
    <w:rsid w:val="00EA7975"/>
    <w:rPr>
      <w:rFonts w:ascii="Georgia" w:hAnsi="Georgia" w:cs="Georgia"/>
      <w:sz w:val="18"/>
      <w:szCs w:val="18"/>
    </w:rPr>
  </w:style>
  <w:style w:type="character" w:customStyle="1" w:styleId="FontStyle63">
    <w:name w:val="Font Style63"/>
    <w:rsid w:val="00EA7975"/>
    <w:rPr>
      <w:rFonts w:ascii="Georgia" w:hAnsi="Georgia" w:cs="Georgia"/>
      <w:sz w:val="20"/>
      <w:szCs w:val="20"/>
    </w:rPr>
  </w:style>
  <w:style w:type="paragraph" w:customStyle="1" w:styleId="Style10">
    <w:name w:val="Style10"/>
    <w:basedOn w:val="a1"/>
    <w:rsid w:val="00EA7975"/>
    <w:pPr>
      <w:spacing w:after="0" w:line="250" w:lineRule="exact"/>
      <w:jc w:val="both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3">
    <w:name w:val="Style23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7">
    <w:name w:val="Style27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25">
    <w:name w:val="Style25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1">
    <w:name w:val="Style31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2">
    <w:name w:val="Style32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3">
    <w:name w:val="Style33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5">
    <w:name w:val="Style35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36">
    <w:name w:val="Style36"/>
    <w:basedOn w:val="a1"/>
    <w:rsid w:val="00EA7975"/>
    <w:pPr>
      <w:spacing w:after="0" w:line="250" w:lineRule="exact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71">
    <w:name w:val="Font Style71"/>
    <w:rsid w:val="00EA7975"/>
    <w:rPr>
      <w:rFonts w:ascii="Georgia" w:hAnsi="Georgia" w:cs="Georgia"/>
      <w:sz w:val="18"/>
      <w:szCs w:val="18"/>
    </w:rPr>
  </w:style>
  <w:style w:type="character" w:customStyle="1" w:styleId="FontStyle74">
    <w:name w:val="Font Style74"/>
    <w:rsid w:val="00EA7975"/>
    <w:rPr>
      <w:rFonts w:ascii="Georgia" w:hAnsi="Georgia" w:cs="Georgia"/>
      <w:b/>
      <w:bCs/>
      <w:sz w:val="16"/>
      <w:szCs w:val="16"/>
    </w:rPr>
  </w:style>
  <w:style w:type="character" w:customStyle="1" w:styleId="FontStyle75">
    <w:name w:val="Font Style75"/>
    <w:rsid w:val="00EA7975"/>
    <w:rPr>
      <w:rFonts w:ascii="Georgia" w:hAnsi="Georgia" w:cs="Georgia"/>
      <w:i/>
      <w:iCs/>
      <w:sz w:val="20"/>
      <w:szCs w:val="20"/>
    </w:rPr>
  </w:style>
  <w:style w:type="character" w:customStyle="1" w:styleId="FontStyle78">
    <w:name w:val="Font Style78"/>
    <w:rsid w:val="00EA7975"/>
    <w:rPr>
      <w:rFonts w:ascii="Georgia" w:hAnsi="Georgia" w:cs="Georgia"/>
      <w:b/>
      <w:bCs/>
      <w:sz w:val="12"/>
      <w:szCs w:val="12"/>
    </w:rPr>
  </w:style>
  <w:style w:type="paragraph" w:customStyle="1" w:styleId="Style40">
    <w:name w:val="Style40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2">
    <w:name w:val="Style42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6">
    <w:name w:val="Style46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7">
    <w:name w:val="Style47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79">
    <w:name w:val="Font Style79"/>
    <w:rsid w:val="00EA7975"/>
    <w:rPr>
      <w:rFonts w:ascii="Georgia" w:hAnsi="Georgia" w:cs="Georgia"/>
      <w:b/>
      <w:bCs/>
      <w:sz w:val="10"/>
      <w:szCs w:val="10"/>
    </w:rPr>
  </w:style>
  <w:style w:type="character" w:customStyle="1" w:styleId="FontStyle84">
    <w:name w:val="Font Style84"/>
    <w:rsid w:val="00EA7975"/>
    <w:rPr>
      <w:rFonts w:ascii="Georgia" w:hAnsi="Georgia" w:cs="Georgia"/>
      <w:sz w:val="20"/>
      <w:szCs w:val="20"/>
    </w:rPr>
  </w:style>
  <w:style w:type="character" w:customStyle="1" w:styleId="FontStyle85">
    <w:name w:val="Font Style85"/>
    <w:rsid w:val="00EA7975"/>
    <w:rPr>
      <w:rFonts w:ascii="Georgia" w:hAnsi="Georgia" w:cs="Georgia"/>
      <w:sz w:val="20"/>
      <w:szCs w:val="20"/>
    </w:rPr>
  </w:style>
  <w:style w:type="character" w:customStyle="1" w:styleId="FontStyle86">
    <w:name w:val="Font Style86"/>
    <w:rsid w:val="00EA7975"/>
    <w:rPr>
      <w:rFonts w:ascii="Georgia" w:hAnsi="Georgia" w:cs="Georgia"/>
      <w:b/>
      <w:bCs/>
      <w:i/>
      <w:iCs/>
      <w:spacing w:val="-10"/>
      <w:sz w:val="10"/>
      <w:szCs w:val="10"/>
    </w:rPr>
  </w:style>
  <w:style w:type="paragraph" w:customStyle="1" w:styleId="Style26">
    <w:name w:val="Style26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52">
    <w:name w:val="Style52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87">
    <w:name w:val="Font Style87"/>
    <w:rsid w:val="00EA7975"/>
    <w:rPr>
      <w:rFonts w:ascii="Georgia" w:hAnsi="Georgia" w:cs="Georgia"/>
      <w:sz w:val="20"/>
      <w:szCs w:val="20"/>
    </w:rPr>
  </w:style>
  <w:style w:type="character" w:customStyle="1" w:styleId="FontStyle88">
    <w:name w:val="Font Style88"/>
    <w:rsid w:val="00EA7975"/>
    <w:rPr>
      <w:rFonts w:ascii="Georgia" w:hAnsi="Georgia" w:cs="Georgia"/>
      <w:b/>
      <w:bCs/>
      <w:sz w:val="18"/>
      <w:szCs w:val="18"/>
    </w:rPr>
  </w:style>
  <w:style w:type="character" w:customStyle="1" w:styleId="FontStyle89">
    <w:name w:val="Font Style89"/>
    <w:rsid w:val="00EA7975"/>
    <w:rPr>
      <w:rFonts w:ascii="Georgia" w:hAnsi="Georgia" w:cs="Georgia"/>
      <w:b/>
      <w:bCs/>
      <w:i/>
      <w:iCs/>
      <w:sz w:val="8"/>
      <w:szCs w:val="8"/>
    </w:rPr>
  </w:style>
  <w:style w:type="paragraph" w:customStyle="1" w:styleId="Style30">
    <w:name w:val="Style30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44">
    <w:name w:val="Style44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paragraph" w:customStyle="1" w:styleId="Style50">
    <w:name w:val="Style50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90">
    <w:name w:val="Font Style90"/>
    <w:rsid w:val="00EA7975"/>
    <w:rPr>
      <w:rFonts w:ascii="Georgia" w:hAnsi="Georgia" w:cs="Georgia"/>
      <w:sz w:val="18"/>
      <w:szCs w:val="18"/>
    </w:rPr>
  </w:style>
  <w:style w:type="character" w:customStyle="1" w:styleId="FontStyle91">
    <w:name w:val="Font Style91"/>
    <w:rsid w:val="00EA7975"/>
    <w:rPr>
      <w:rFonts w:ascii="Georgia" w:hAnsi="Georgia" w:cs="Georgia"/>
      <w:sz w:val="18"/>
      <w:szCs w:val="18"/>
    </w:rPr>
  </w:style>
  <w:style w:type="character" w:customStyle="1" w:styleId="FontStyle92">
    <w:name w:val="Font Style92"/>
    <w:rsid w:val="00EA7975"/>
    <w:rPr>
      <w:rFonts w:ascii="Georgia" w:hAnsi="Georgia" w:cs="Georgia"/>
      <w:sz w:val="20"/>
      <w:szCs w:val="20"/>
    </w:rPr>
  </w:style>
  <w:style w:type="character" w:customStyle="1" w:styleId="FontStyle93">
    <w:name w:val="Font Style93"/>
    <w:rsid w:val="00EA7975"/>
    <w:rPr>
      <w:rFonts w:ascii="Georgia" w:hAnsi="Georgia" w:cs="Georgia"/>
      <w:b/>
      <w:bCs/>
      <w:sz w:val="18"/>
      <w:szCs w:val="18"/>
    </w:rPr>
  </w:style>
  <w:style w:type="character" w:customStyle="1" w:styleId="FontStyle94">
    <w:name w:val="Font Style94"/>
    <w:rsid w:val="00EA7975"/>
    <w:rPr>
      <w:rFonts w:ascii="Georgia" w:hAnsi="Georgia" w:cs="Georgia"/>
      <w:b/>
      <w:bCs/>
      <w:sz w:val="18"/>
      <w:szCs w:val="18"/>
    </w:rPr>
  </w:style>
  <w:style w:type="paragraph" w:customStyle="1" w:styleId="Style34">
    <w:name w:val="Style34"/>
    <w:basedOn w:val="a1"/>
    <w:rsid w:val="00EA7975"/>
    <w:pPr>
      <w:spacing w:after="0" w:line="240" w:lineRule="auto"/>
    </w:pPr>
    <w:rPr>
      <w:rFonts w:ascii="Constantia" w:eastAsia="Times New Roman" w:hAnsi="Constantia" w:cs="Times New Roman"/>
      <w:sz w:val="24"/>
      <w:szCs w:val="24"/>
      <w:lang w:eastAsia="ru-RU"/>
    </w:rPr>
  </w:style>
  <w:style w:type="character" w:customStyle="1" w:styleId="FontStyle97">
    <w:name w:val="Font Style97"/>
    <w:rsid w:val="00EA7975"/>
    <w:rPr>
      <w:rFonts w:ascii="Georgia" w:hAnsi="Georgia" w:cs="Georgia"/>
      <w:sz w:val="18"/>
      <w:szCs w:val="18"/>
    </w:rPr>
  </w:style>
  <w:style w:type="character" w:customStyle="1" w:styleId="FontStyle98">
    <w:name w:val="Font Style98"/>
    <w:rsid w:val="00EA7975"/>
    <w:rPr>
      <w:rFonts w:ascii="Georgia" w:hAnsi="Georgia" w:cs="Georgia"/>
      <w:sz w:val="20"/>
      <w:szCs w:val="20"/>
    </w:rPr>
  </w:style>
  <w:style w:type="character" w:customStyle="1" w:styleId="FontStyle99">
    <w:name w:val="Font Style99"/>
    <w:rsid w:val="00EA7975"/>
    <w:rPr>
      <w:rFonts w:ascii="Georgia" w:hAnsi="Georgia" w:cs="Georgia"/>
      <w:b/>
      <w:bCs/>
      <w:sz w:val="18"/>
      <w:szCs w:val="18"/>
    </w:rPr>
  </w:style>
  <w:style w:type="paragraph" w:customStyle="1" w:styleId="afff7">
    <w:name w:val="Стиль текста"/>
    <w:basedOn w:val="afe"/>
    <w:rsid w:val="00EA7975"/>
    <w:pPr>
      <w:keepLines/>
      <w:widowControl/>
      <w:autoSpaceDE/>
      <w:autoSpaceDN/>
      <w:adjustRightInd/>
      <w:spacing w:before="60" w:after="60"/>
    </w:pPr>
    <w:rPr>
      <w:rFonts w:ascii="Times New Roman" w:hAnsi="Times New Roman"/>
      <w:szCs w:val="20"/>
    </w:rPr>
  </w:style>
  <w:style w:type="numbering" w:customStyle="1" w:styleId="112">
    <w:name w:val="Нет списка11"/>
    <w:next w:val="a4"/>
    <w:semiHidden/>
    <w:rsid w:val="00EA7975"/>
  </w:style>
  <w:style w:type="paragraph" w:styleId="afff8">
    <w:name w:val="footnote text"/>
    <w:basedOn w:val="a1"/>
    <w:link w:val="afff9"/>
    <w:rsid w:val="00EA797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9">
    <w:name w:val="Текст сноски Знак"/>
    <w:basedOn w:val="a2"/>
    <w:link w:val="afff8"/>
    <w:rsid w:val="00EA7975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211">
    <w:name w:val="Нет списка21"/>
    <w:next w:val="a4"/>
    <w:semiHidden/>
    <w:unhideWhenUsed/>
    <w:rsid w:val="00EA7975"/>
  </w:style>
  <w:style w:type="character" w:styleId="afffa">
    <w:name w:val="footnote reference"/>
    <w:uiPriority w:val="99"/>
    <w:unhideWhenUsed/>
    <w:rsid w:val="00EA7975"/>
    <w:rPr>
      <w:vertAlign w:val="superscript"/>
    </w:rPr>
  </w:style>
  <w:style w:type="paragraph" w:customStyle="1" w:styleId="PamkaStad">
    <w:name w:val="PamkaStad"/>
    <w:basedOn w:val="a1"/>
    <w:rsid w:val="00EA7975"/>
    <w:pPr>
      <w:spacing w:after="0" w:line="240" w:lineRule="auto"/>
      <w:jc w:val="center"/>
    </w:pPr>
    <w:rPr>
      <w:rFonts w:ascii="Arial" w:eastAsia="Times New Roman" w:hAnsi="Arial" w:cs="Times New Roman"/>
      <w:sz w:val="24"/>
      <w:szCs w:val="20"/>
      <w:lang w:eastAsia="ru-RU"/>
    </w:rPr>
  </w:style>
  <w:style w:type="paragraph" w:customStyle="1" w:styleId="formattext">
    <w:name w:val="formattext"/>
    <w:basedOn w:val="a1"/>
    <w:rsid w:val="00EA7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EA797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ru-RU"/>
    </w:rPr>
  </w:style>
  <w:style w:type="paragraph" w:customStyle="1" w:styleId="afffb">
    <w:name w:val="Таблица текст"/>
    <w:basedOn w:val="a1"/>
    <w:rsid w:val="00EA7975"/>
    <w:pPr>
      <w:spacing w:before="40" w:after="40" w:line="240" w:lineRule="auto"/>
      <w:ind w:left="57" w:right="57"/>
    </w:pPr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customStyle="1" w:styleId="113">
    <w:name w:val="Заголовок 11"/>
    <w:basedOn w:val="a1"/>
    <w:rsid w:val="00EA7975"/>
    <w:pPr>
      <w:spacing w:after="0" w:line="240" w:lineRule="auto"/>
    </w:pPr>
    <w:rPr>
      <w:rFonts w:ascii="Times New Roman" w:eastAsia="Times New Roman" w:hAnsi="Times New Roman" w:cs="Times New Roman"/>
      <w:b/>
      <w:sz w:val="32"/>
      <w:szCs w:val="24"/>
      <w:lang w:eastAsia="ru-RU"/>
    </w:rPr>
  </w:style>
  <w:style w:type="paragraph" w:customStyle="1" w:styleId="212">
    <w:name w:val="Заголовок 21"/>
    <w:basedOn w:val="113"/>
    <w:rsid w:val="00EA7975"/>
    <w:rPr>
      <w:sz w:val="28"/>
    </w:rPr>
  </w:style>
  <w:style w:type="paragraph" w:customStyle="1" w:styleId="1d">
    <w:name w:val="Название объекта1"/>
    <w:basedOn w:val="a1"/>
    <w:rsid w:val="00EA7975"/>
    <w:pPr>
      <w:spacing w:after="0" w:line="240" w:lineRule="auto"/>
    </w:pPr>
    <w:rPr>
      <w:rFonts w:ascii="Times New Roman" w:eastAsia="Times New Roman" w:hAnsi="Times New Roman" w:cs="Times New Roman"/>
      <w:i/>
      <w:sz w:val="20"/>
      <w:szCs w:val="24"/>
      <w:lang w:eastAsia="ru-RU"/>
    </w:rPr>
  </w:style>
  <w:style w:type="character" w:customStyle="1" w:styleId="HEADERFOOTER">
    <w:name w:val="HEADER_FOOTER"/>
    <w:rsid w:val="00EA7975"/>
    <w:rPr>
      <w:rFonts w:ascii="Arial" w:hAnsi="Arial"/>
      <w:color w:val="808080"/>
      <w:sz w:val="20"/>
    </w:rPr>
  </w:style>
  <w:style w:type="paragraph" w:customStyle="1" w:styleId="BULLETS">
    <w:name w:val="BULLETS"/>
    <w:basedOn w:val="a1"/>
    <w:autoRedefine/>
    <w:rsid w:val="00EA7975"/>
    <w:pPr>
      <w:numPr>
        <w:numId w:val="5"/>
      </w:num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paragraph" w:customStyle="1" w:styleId="-11">
    <w:name w:val="Цветной список - Акцент 11"/>
    <w:basedOn w:val="a1"/>
    <w:uiPriority w:val="34"/>
    <w:qFormat/>
    <w:rsid w:val="00EA7975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Style24">
    <w:name w:val="Style 2"/>
    <w:basedOn w:val="a1"/>
    <w:uiPriority w:val="99"/>
    <w:rsid w:val="00EA7975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sz w:val="20"/>
      <w:szCs w:val="20"/>
      <w:lang w:val="en-US"/>
    </w:rPr>
  </w:style>
  <w:style w:type="character" w:customStyle="1" w:styleId="CharacterStyle2">
    <w:name w:val="Character Style 2"/>
    <w:uiPriority w:val="99"/>
    <w:rsid w:val="00EA7975"/>
    <w:rPr>
      <w:sz w:val="20"/>
      <w:szCs w:val="20"/>
    </w:rPr>
  </w:style>
  <w:style w:type="paragraph" w:customStyle="1" w:styleId="-12">
    <w:name w:val="Цветной список - Акцент 12"/>
    <w:basedOn w:val="a1"/>
    <w:uiPriority w:val="34"/>
    <w:qFormat/>
    <w:rsid w:val="00EA797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8"/>
      <w:lang w:eastAsia="ru-RU"/>
    </w:rPr>
  </w:style>
  <w:style w:type="table" w:customStyle="1" w:styleId="213">
    <w:name w:val="Сетка таблицы21"/>
    <w:basedOn w:val="a3"/>
    <w:next w:val="ac"/>
    <w:uiPriority w:val="59"/>
    <w:rsid w:val="00EA7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rialNarrow85pt">
    <w:name w:val="Основной текст + Arial Narrow;8;5 pt"/>
    <w:basedOn w:val="a2"/>
    <w:rsid w:val="00EA7975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/>
    </w:rPr>
  </w:style>
  <w:style w:type="character" w:customStyle="1" w:styleId="ArialUnicodeMS65pt0pt">
    <w:name w:val="Основной текст + Arial Unicode MS;6;5 pt;Интервал 0 pt"/>
    <w:basedOn w:val="a2"/>
    <w:rsid w:val="00EA797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13"/>
      <w:szCs w:val="13"/>
      <w:u w:val="none"/>
      <w:lang w:val="ru-RU"/>
    </w:rPr>
  </w:style>
  <w:style w:type="character" w:customStyle="1" w:styleId="afffc">
    <w:name w:val="Основной текст_"/>
    <w:basedOn w:val="a2"/>
    <w:link w:val="1e"/>
    <w:rsid w:val="00EA7975"/>
    <w:rPr>
      <w:shd w:val="clear" w:color="auto" w:fill="FFFFFF"/>
    </w:rPr>
  </w:style>
  <w:style w:type="paragraph" w:customStyle="1" w:styleId="1e">
    <w:name w:val="Основной текст1"/>
    <w:basedOn w:val="a1"/>
    <w:link w:val="afffc"/>
    <w:rsid w:val="00EA7975"/>
    <w:pPr>
      <w:widowControl w:val="0"/>
      <w:shd w:val="clear" w:color="auto" w:fill="FFFFFF"/>
      <w:spacing w:after="0" w:line="240" w:lineRule="auto"/>
    </w:pPr>
  </w:style>
  <w:style w:type="character" w:customStyle="1" w:styleId="ArialUnicodeMS65pt0pt80">
    <w:name w:val="Основной текст + Arial Unicode MS;6;5 pt;Интервал 0 pt;Масштаб 80%"/>
    <w:basedOn w:val="afffc"/>
    <w:rsid w:val="00EA7975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1"/>
      <w:w w:val="80"/>
      <w:position w:val="0"/>
      <w:sz w:val="13"/>
      <w:szCs w:val="13"/>
      <w:u w:val="none"/>
      <w:shd w:val="clear" w:color="auto" w:fill="FFFFFF"/>
      <w:lang w:val="ru-RU"/>
    </w:rPr>
  </w:style>
  <w:style w:type="character" w:customStyle="1" w:styleId="ArialNarrow85pt0pt">
    <w:name w:val="Основной текст + Arial Narrow;8;5 pt;Интервал 0 pt"/>
    <w:basedOn w:val="afffc"/>
    <w:rsid w:val="00EA7975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4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ArialNarrow55pt">
    <w:name w:val="Основной текст + Arial Narrow;5;5 pt;Полужирный"/>
    <w:basedOn w:val="afffc"/>
    <w:rsid w:val="00EA7975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11"/>
      <w:szCs w:val="11"/>
      <w:u w:val="none"/>
      <w:shd w:val="clear" w:color="auto" w:fill="FFFFFF"/>
      <w:lang w:val="en-US"/>
    </w:rPr>
  </w:style>
  <w:style w:type="character" w:customStyle="1" w:styleId="ArialNarrow7pt">
    <w:name w:val="Основной текст + Arial Narrow;7 pt"/>
    <w:basedOn w:val="afffc"/>
    <w:rsid w:val="00EA7975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shd w:val="clear" w:color="auto" w:fill="FFFFFF"/>
      <w:lang w:val="ru-RU"/>
    </w:rPr>
  </w:style>
  <w:style w:type="table" w:customStyle="1" w:styleId="114">
    <w:name w:val="Сетка таблицы11"/>
    <w:basedOn w:val="a3"/>
    <w:next w:val="ac"/>
    <w:uiPriority w:val="59"/>
    <w:rsid w:val="00EA7975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nt5">
    <w:name w:val="font5"/>
    <w:basedOn w:val="a1"/>
    <w:rsid w:val="00EA797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0"/>
      <w:szCs w:val="20"/>
      <w:lang w:eastAsia="ru-RU"/>
    </w:rPr>
  </w:style>
  <w:style w:type="paragraph" w:customStyle="1" w:styleId="font6">
    <w:name w:val="font6"/>
    <w:basedOn w:val="a1"/>
    <w:rsid w:val="00EA797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sz w:val="20"/>
      <w:szCs w:val="20"/>
      <w:lang w:eastAsia="ru-RU"/>
    </w:rPr>
  </w:style>
  <w:style w:type="paragraph" w:customStyle="1" w:styleId="font7">
    <w:name w:val="font7"/>
    <w:basedOn w:val="a1"/>
    <w:rsid w:val="00EA797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333333"/>
      <w:sz w:val="20"/>
      <w:szCs w:val="20"/>
      <w:lang w:eastAsia="ru-RU"/>
    </w:rPr>
  </w:style>
  <w:style w:type="paragraph" w:customStyle="1" w:styleId="font8">
    <w:name w:val="font8"/>
    <w:basedOn w:val="a1"/>
    <w:rsid w:val="00EA7975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b/>
      <w:bCs/>
      <w:color w:val="333333"/>
      <w:sz w:val="20"/>
      <w:szCs w:val="20"/>
      <w:lang w:eastAsia="ru-RU"/>
    </w:rPr>
  </w:style>
  <w:style w:type="paragraph" w:customStyle="1" w:styleId="xl65">
    <w:name w:val="xl65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67">
    <w:name w:val="xl67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69">
    <w:name w:val="xl6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0">
    <w:name w:val="xl70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18"/>
      <w:szCs w:val="18"/>
      <w:lang w:eastAsia="ru-RU"/>
    </w:rPr>
  </w:style>
  <w:style w:type="paragraph" w:customStyle="1" w:styleId="xl71">
    <w:name w:val="xl71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color w:val="333333"/>
      <w:sz w:val="24"/>
      <w:szCs w:val="24"/>
      <w:lang w:eastAsia="ru-RU"/>
    </w:rPr>
  </w:style>
  <w:style w:type="paragraph" w:customStyle="1" w:styleId="xl72">
    <w:name w:val="xl72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color w:val="333333"/>
      <w:sz w:val="24"/>
      <w:szCs w:val="24"/>
      <w:lang w:eastAsia="ru-RU"/>
    </w:rPr>
  </w:style>
  <w:style w:type="paragraph" w:customStyle="1" w:styleId="xl73">
    <w:name w:val="xl73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4">
    <w:name w:val="xl74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xl75">
    <w:name w:val="xl75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8">
    <w:name w:val="xl78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9">
    <w:name w:val="xl7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0">
    <w:name w:val="xl80"/>
    <w:basedOn w:val="a1"/>
    <w:rsid w:val="00EA797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paragraph" w:customStyle="1" w:styleId="xl81">
    <w:name w:val="xl81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2">
    <w:name w:val="xl82"/>
    <w:basedOn w:val="a1"/>
    <w:rsid w:val="00EA797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3">
    <w:name w:val="xl83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4">
    <w:name w:val="xl84"/>
    <w:basedOn w:val="a1"/>
    <w:rsid w:val="00EA7975"/>
    <w:pP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5">
    <w:name w:val="xl85"/>
    <w:basedOn w:val="a1"/>
    <w:rsid w:val="00EA7975"/>
    <w:pP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6">
    <w:name w:val="xl86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xl87">
    <w:name w:val="xl87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8">
    <w:name w:val="xl88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89">
    <w:name w:val="xl8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0">
    <w:name w:val="xl90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0"/>
      <w:szCs w:val="20"/>
      <w:lang w:eastAsia="ru-RU"/>
    </w:rPr>
  </w:style>
  <w:style w:type="paragraph" w:customStyle="1" w:styleId="xl91">
    <w:name w:val="xl91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2">
    <w:name w:val="xl92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3">
    <w:name w:val="xl93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4">
    <w:name w:val="xl94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5">
    <w:name w:val="xl95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96">
    <w:name w:val="xl96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FF0000"/>
      <w:sz w:val="24"/>
      <w:szCs w:val="24"/>
      <w:lang w:eastAsia="ru-RU"/>
    </w:rPr>
  </w:style>
  <w:style w:type="paragraph" w:customStyle="1" w:styleId="xl97">
    <w:name w:val="xl97"/>
    <w:basedOn w:val="a1"/>
    <w:rsid w:val="00EA7975"/>
    <w:pPr>
      <w:pBdr>
        <w:top w:val="single" w:sz="4" w:space="0" w:color="auto"/>
        <w:bottom w:val="single" w:sz="4" w:space="0" w:color="auto"/>
      </w:pBdr>
      <w:shd w:val="clear" w:color="000000" w:fill="FCD5B4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FF0000"/>
      <w:sz w:val="24"/>
      <w:szCs w:val="24"/>
      <w:lang w:eastAsia="ru-RU"/>
    </w:rPr>
  </w:style>
  <w:style w:type="paragraph" w:customStyle="1" w:styleId="xl98">
    <w:name w:val="xl98"/>
    <w:basedOn w:val="a1"/>
    <w:rsid w:val="00EA797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FF0000"/>
      <w:sz w:val="24"/>
      <w:szCs w:val="24"/>
      <w:lang w:eastAsia="ru-RU"/>
    </w:rPr>
  </w:style>
  <w:style w:type="paragraph" w:customStyle="1" w:styleId="xl99">
    <w:name w:val="xl9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0">
    <w:name w:val="xl100"/>
    <w:basedOn w:val="a1"/>
    <w:rsid w:val="00EA797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customStyle="1" w:styleId="xl101">
    <w:name w:val="xl101"/>
    <w:basedOn w:val="a1"/>
    <w:rsid w:val="00EA797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paragraph" w:styleId="afffd">
    <w:name w:val="TOC Heading"/>
    <w:basedOn w:val="10"/>
    <w:next w:val="a1"/>
    <w:uiPriority w:val="39"/>
    <w:semiHidden/>
    <w:unhideWhenUsed/>
    <w:qFormat/>
    <w:rsid w:val="00EA7975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ffe">
    <w:name w:val="endnote text"/>
    <w:basedOn w:val="a1"/>
    <w:link w:val="affff"/>
    <w:uiPriority w:val="99"/>
    <w:unhideWhenUsed/>
    <w:rsid w:val="00EA7975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</w:style>
  <w:style w:type="character" w:customStyle="1" w:styleId="affff">
    <w:name w:val="Текст концевой сноски Знак"/>
    <w:basedOn w:val="a2"/>
    <w:link w:val="afffe"/>
    <w:uiPriority w:val="99"/>
    <w:rsid w:val="00EA7975"/>
    <w:rPr>
      <w:rFonts w:ascii="Times New Roman" w:eastAsia="MS Mincho" w:hAnsi="Times New Roman" w:cs="Times New Roman"/>
      <w:sz w:val="20"/>
      <w:szCs w:val="20"/>
      <w:lang w:eastAsia="ru-RU"/>
    </w:rPr>
  </w:style>
  <w:style w:type="character" w:styleId="affff0">
    <w:name w:val="endnote reference"/>
    <w:basedOn w:val="a2"/>
    <w:uiPriority w:val="99"/>
    <w:unhideWhenUsed/>
    <w:rsid w:val="00EA7975"/>
    <w:rPr>
      <w:vertAlign w:val="superscript"/>
    </w:rPr>
  </w:style>
  <w:style w:type="numbering" w:customStyle="1" w:styleId="39">
    <w:name w:val="Нет списка3"/>
    <w:next w:val="a4"/>
    <w:uiPriority w:val="99"/>
    <w:semiHidden/>
    <w:unhideWhenUsed/>
    <w:rsid w:val="00EA7975"/>
  </w:style>
  <w:style w:type="table" w:customStyle="1" w:styleId="312">
    <w:name w:val="Сетка таблицы31"/>
    <w:basedOn w:val="a3"/>
    <w:next w:val="ac"/>
    <w:uiPriority w:val="59"/>
    <w:rsid w:val="00EA7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3"/>
    <w:next w:val="ac"/>
    <w:uiPriority w:val="59"/>
    <w:rsid w:val="00EA7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63">
    <w:name w:val="xl63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4">
    <w:name w:val="xl64"/>
    <w:basedOn w:val="a1"/>
    <w:rsid w:val="00EA7975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2">
    <w:name w:val="xl102"/>
    <w:basedOn w:val="a1"/>
    <w:rsid w:val="00EA7975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3">
    <w:name w:val="xl103"/>
    <w:basedOn w:val="a1"/>
    <w:rsid w:val="00EA7975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4">
    <w:name w:val="xl104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5">
    <w:name w:val="xl105"/>
    <w:basedOn w:val="a1"/>
    <w:rsid w:val="00EA797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1"/>
    <w:rsid w:val="00EA7975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7">
    <w:name w:val="xl107"/>
    <w:basedOn w:val="a1"/>
    <w:rsid w:val="00EA797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8">
    <w:name w:val="xl108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9">
    <w:name w:val="xl109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0">
    <w:name w:val="xl110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1">
    <w:name w:val="xl111"/>
    <w:basedOn w:val="a1"/>
    <w:rsid w:val="00EA7975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2">
    <w:name w:val="xl112"/>
    <w:basedOn w:val="a1"/>
    <w:rsid w:val="00EA7975"/>
    <w:pPr>
      <w:pBdr>
        <w:top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numbering" w:customStyle="1" w:styleId="43">
    <w:name w:val="Нет списка4"/>
    <w:next w:val="a4"/>
    <w:uiPriority w:val="99"/>
    <w:semiHidden/>
    <w:unhideWhenUsed/>
    <w:rsid w:val="00F65AC2"/>
  </w:style>
  <w:style w:type="numbering" w:customStyle="1" w:styleId="121">
    <w:name w:val="Нет списка12"/>
    <w:next w:val="a4"/>
    <w:semiHidden/>
    <w:rsid w:val="00F65AC2"/>
  </w:style>
  <w:style w:type="numbering" w:customStyle="1" w:styleId="220">
    <w:name w:val="Нет списка22"/>
    <w:next w:val="a4"/>
    <w:semiHidden/>
    <w:unhideWhenUsed/>
    <w:rsid w:val="00F65AC2"/>
  </w:style>
  <w:style w:type="table" w:customStyle="1" w:styleId="221">
    <w:name w:val="Сетка таблицы22"/>
    <w:basedOn w:val="a3"/>
    <w:next w:val="ac"/>
    <w:uiPriority w:val="59"/>
    <w:rsid w:val="00F65A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2">
    <w:name w:val="Сетка таблицы12"/>
    <w:basedOn w:val="a3"/>
    <w:next w:val="ac"/>
    <w:uiPriority w:val="59"/>
    <w:rsid w:val="00F65AC2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13">
    <w:name w:val="Нет списка31"/>
    <w:next w:val="a4"/>
    <w:uiPriority w:val="99"/>
    <w:semiHidden/>
    <w:unhideWhenUsed/>
    <w:rsid w:val="00F65AC2"/>
  </w:style>
  <w:style w:type="table" w:customStyle="1" w:styleId="320">
    <w:name w:val="Сетка таблицы32"/>
    <w:basedOn w:val="a3"/>
    <w:next w:val="ac"/>
    <w:uiPriority w:val="59"/>
    <w:rsid w:val="00F65A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30">
    <w:name w:val="Сетка таблицы23"/>
    <w:basedOn w:val="a3"/>
    <w:next w:val="ac"/>
    <w:uiPriority w:val="59"/>
    <w:rsid w:val="000F4D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0">
    <w:name w:val="Сетка таблицы24"/>
    <w:basedOn w:val="a3"/>
    <w:next w:val="ac"/>
    <w:uiPriority w:val="59"/>
    <w:rsid w:val="00CB7F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2">
    <w:name w:val="Нет списка5"/>
    <w:next w:val="a4"/>
    <w:uiPriority w:val="99"/>
    <w:semiHidden/>
    <w:unhideWhenUsed/>
    <w:rsid w:val="00D07FC7"/>
  </w:style>
  <w:style w:type="table" w:customStyle="1" w:styleId="53">
    <w:name w:val="Сетка таблицы5"/>
    <w:basedOn w:val="a3"/>
    <w:next w:val="ac"/>
    <w:uiPriority w:val="59"/>
    <w:rsid w:val="00D07F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Заголовок"/>
    <w:basedOn w:val="10"/>
    <w:link w:val="affff1"/>
    <w:qFormat/>
    <w:rsid w:val="0005045F"/>
    <w:pPr>
      <w:numPr>
        <w:numId w:val="9"/>
      </w:numPr>
      <w:spacing w:before="240" w:after="60" w:line="276" w:lineRule="auto"/>
    </w:pPr>
    <w:rPr>
      <w:rFonts w:ascii="Cambria" w:hAnsi="Cambria"/>
      <w:b/>
      <w:bCs/>
      <w:kern w:val="32"/>
      <w:sz w:val="32"/>
      <w:szCs w:val="32"/>
    </w:rPr>
  </w:style>
  <w:style w:type="character" w:customStyle="1" w:styleId="affff1">
    <w:name w:val="Заголовок Знак"/>
    <w:link w:val="a0"/>
    <w:rsid w:val="0005045F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customStyle="1" w:styleId="BodyText1">
    <w:name w:val="Body Text 1"/>
    <w:basedOn w:val="a1"/>
    <w:rsid w:val="00624C37"/>
    <w:pPr>
      <w:spacing w:before="120" w:after="120" w:line="240" w:lineRule="auto"/>
      <w:ind w:firstLine="709"/>
      <w:jc w:val="both"/>
    </w:pPr>
    <w:rPr>
      <w:rFonts w:ascii="Times New Roman" w:eastAsia="Times New Roman" w:hAnsi="Times New Roman" w:cs="Times New Roman"/>
      <w:szCs w:val="20"/>
      <w:lang w:val="en-GB"/>
    </w:rPr>
  </w:style>
  <w:style w:type="paragraph" w:customStyle="1" w:styleId="tekstob">
    <w:name w:val="tekstob"/>
    <w:basedOn w:val="a1"/>
    <w:rsid w:val="001944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lk">
    <w:name w:val="blk"/>
    <w:basedOn w:val="a2"/>
    <w:rsid w:val="001944DF"/>
  </w:style>
  <w:style w:type="paragraph" w:customStyle="1" w:styleId="ConsPlusCell">
    <w:name w:val="ConsPlusCell"/>
    <w:uiPriority w:val="99"/>
    <w:rsid w:val="001944D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Normal">
    <w:name w:val="ConsNormal"/>
    <w:rsid w:val="001944D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44">
    <w:name w:val="çàãîëîâîê 4"/>
    <w:basedOn w:val="a1"/>
    <w:next w:val="a1"/>
    <w:rsid w:val="001944DF"/>
    <w:pPr>
      <w:keepNext/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w">
    <w:name w:val="w"/>
    <w:basedOn w:val="a2"/>
    <w:rsid w:val="001944DF"/>
  </w:style>
  <w:style w:type="paragraph" w:customStyle="1" w:styleId="src">
    <w:name w:val="src"/>
    <w:basedOn w:val="a1"/>
    <w:rsid w:val="001944DF"/>
    <w:pPr>
      <w:spacing w:after="188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rc2">
    <w:name w:val="src2"/>
    <w:basedOn w:val="a2"/>
    <w:rsid w:val="001944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0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0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1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8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8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8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4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04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92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13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9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57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tdocs.su/9548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tdocs.su/9400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yperlink" Target="http://tdocs.su/940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5576F8-11B0-4681-8BC4-69C30DD3CC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38</Pages>
  <Words>14571</Words>
  <Characters>83059</Characters>
  <Application>Microsoft Office Word</Application>
  <DocSecurity>0</DocSecurity>
  <Lines>692</Lines>
  <Paragraphs>194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Belov Mikhail</dc:creator>
  <cp:lastModifiedBy>Sokolova Maria</cp:lastModifiedBy>
  <cp:revision>3</cp:revision>
  <cp:lastPrinted>2017-10-10T14:13:00Z</cp:lastPrinted>
  <dcterms:created xsi:type="dcterms:W3CDTF">2018-01-17T11:29:00Z</dcterms:created>
  <dcterms:modified xsi:type="dcterms:W3CDTF">2018-01-18T06:47:00Z</dcterms:modified>
  <cp:version>1</cp:version>
</cp:coreProperties>
</file>